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09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4804"/>
        <w:gridCol w:w="5445"/>
        <w:gridCol w:w="4245"/>
      </w:tblGrid>
      <w:tr w:rsidR="000825DD" w14:paraId="484588EE" w14:textId="77777777" w:rsidTr="66EFB22D">
        <w:trPr>
          <w:trHeight w:val="302"/>
        </w:trPr>
        <w:tc>
          <w:tcPr>
            <w:tcW w:w="15709" w:type="dxa"/>
            <w:gridSpan w:val="4"/>
            <w:shd w:val="clear" w:color="auto" w:fill="B8CCE4" w:themeFill="accent1" w:themeFillTint="66"/>
          </w:tcPr>
          <w:p w14:paraId="2A5CE18C" w14:textId="390855AF" w:rsidR="000825DD" w:rsidRDefault="001E3352" w:rsidP="0CB3CBFB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>From Nene to the Nile</w:t>
            </w:r>
            <w:r w:rsidR="0FE996B8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– Knowledge Organiser Year </w:t>
            </w:r>
            <w:r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>4 Summer</w:t>
            </w:r>
            <w:r w:rsidR="5EE8B98E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2</w:t>
            </w:r>
          </w:p>
        </w:tc>
      </w:tr>
      <w:tr w:rsidR="001E3352" w:rsidRPr="003802EF" w14:paraId="6F1CD8A9" w14:textId="77777777" w:rsidTr="66EFB22D">
        <w:trPr>
          <w:trHeight w:val="383"/>
        </w:trPr>
        <w:tc>
          <w:tcPr>
            <w:tcW w:w="6019" w:type="dxa"/>
            <w:gridSpan w:val="2"/>
            <w:shd w:val="clear" w:color="auto" w:fill="B8CCE4" w:themeFill="accent1" w:themeFillTint="66"/>
          </w:tcPr>
          <w:p w14:paraId="2EA300D5" w14:textId="4B630BAC" w:rsidR="001E3352" w:rsidRPr="009420B1" w:rsidRDefault="001E3352" w:rsidP="0CB3CBFB">
            <w:pPr>
              <w:pStyle w:val="TableParagraph"/>
              <w:spacing w:before="9" w:line="259" w:lineRule="auto"/>
              <w:ind w:left="105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9420B1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5445" w:type="dxa"/>
            <w:vMerge w:val="restart"/>
          </w:tcPr>
          <w:p w14:paraId="4EA73D7F" w14:textId="1442B1CA" w:rsidR="001E3352" w:rsidRPr="003802EF" w:rsidRDefault="001E3352" w:rsidP="656426B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802EF"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566D610" wp14:editId="5EA4B21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3070244</wp:posOffset>
                      </wp:positionV>
                      <wp:extent cx="3437306" cy="10515"/>
                      <wp:effectExtent l="0" t="0" r="29845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37306" cy="105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CE6045" id="Straight Connector 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pt,241.75pt" to="271.65pt,2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Z4ApgEAAJYDAAAOAAAAZHJzL2Uyb0RvYy54bWysU01v1DAQvSP1P1i+d5N0aUHRZntoBRcE&#10;FRTurjPeWPWXbLPJ/nvGk920AipViIvlj3lv5r0Zb64na9geYtLedbxZ1ZyBk77Xbtfx7/cfzt9z&#10;lrJwvTDeQccPkPj19uzNZgwtXPjBmx4iQxKX2jF0fMg5tFWV5ABWpJUP4PBR+WhFxmPcVX0UI7Jb&#10;U13U9VU1+tiH6CWkhLe38yPfEr9SIPMXpRJkZjqOtWVaI60PZa22G9HuogiDlscyxD9UYYV2mHSh&#10;uhVZsJ9R/0FltYw+eZVX0tvKK6UlkAZU09S/qfk2iACkBc1JYbEp/T9a+Xl/4+4i2jCG1KZwF4uK&#10;SUXLlNHhB/aUdGGlbCLbDottMGUm8XL9dv1uXV9xJvGtqS+by2JrNdMUuhBT/gjesrLpuNGuqBKt&#10;2H9KeQ49hSDuqRDa5YOBEmzcV1BM95hwLolmBG5MZHuB3e0fm2NaiiwQpY1ZQDWlfBF0jC0woLl5&#10;LXCJpoze5QVotfPxb1nzdCpVzfEn1bPWIvvB9wdqC9mBzSdDj4Napuv5meBP32n7CwAA//8DAFBL&#10;AwQUAAYACAAAACEA31LhYN8AAAAJAQAADwAAAGRycy9kb3ducmV2LnhtbEyPwU7DMBBE70j8g7VI&#10;XCrqkDRtFOJUqBIXOFAKH+DE2yTCXofYTd2/xz3BcXZWM2+qbTCazTi5wZKAx2UCDKm1aqBOwNfn&#10;y0MBzHlJSmpLKOCCDrb17U0lS2XP9IHzwXcshpArpYDe+7Hk3LU9GumWdkSK3tFORvoop46rSZ5j&#10;uNE8TZI1N3Kg2NDLEXc9tt+HkxHw+r5fXNKwXvxs8mYX5kKHN6eFuL8Lz0/APAb/9wxX/IgOdWRq&#10;7ImUY1pAGpd4Aasiy4FFP19lGbDmeslT4HXF/y+ofwEAAP//AwBQSwECLQAUAAYACAAAACEAtoM4&#10;kv4AAADhAQAAEwAAAAAAAAAAAAAAAAAAAAAAW0NvbnRlbnRfVHlwZXNdLnhtbFBLAQItABQABgAI&#10;AAAAIQA4/SH/1gAAAJQBAAALAAAAAAAAAAAAAAAAAC8BAABfcmVscy8ucmVsc1BLAQItABQABgAI&#10;AAAAIQCOYZ4ApgEAAJYDAAAOAAAAAAAAAAAAAAAAAC4CAABkcnMvZTJvRG9jLnhtbFBLAQItABQA&#10;BgAIAAAAIQDfUuFg3wAAAAkBAAAPAAAAAAAAAAAAAAAAAAAEAABkcnMvZG93bnJldi54bWxQSwUG&#10;AAAAAAQABADzAAAADAUAAAAA&#10;" strokecolor="black [3040]"/>
                  </w:pict>
                </mc:Fallback>
              </mc:AlternateContent>
            </w:r>
          </w:p>
          <w:p w14:paraId="2E46E022" w14:textId="460E4BD8" w:rsidR="001E3352" w:rsidRPr="009420B1" w:rsidRDefault="003802EF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The River Nile</w:t>
            </w:r>
          </w:p>
          <w:p w14:paraId="73D42CAF" w14:textId="09A4339D" w:rsidR="003802EF" w:rsidRPr="003802EF" w:rsidRDefault="003802EF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  <w:r w:rsidRPr="003802EF">
              <w:rPr>
                <w:rFonts w:asciiTheme="minorHAnsi" w:hAnsiTheme="minorHAnsi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AEAC7EE" wp14:editId="0087534A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110490</wp:posOffset>
                      </wp:positionV>
                      <wp:extent cx="1936115" cy="2552700"/>
                      <wp:effectExtent l="0" t="0" r="26035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6115" cy="2552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D41694A" w14:textId="33E97934" w:rsidR="003802EF" w:rsidRPr="009420B1" w:rsidRDefault="003802EF">
                                  <w:pPr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</w:pPr>
                                  <w:r w:rsidRPr="009420B1"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  <w:t>6,695km – The longest river in the world.</w:t>
                                  </w:r>
                                </w:p>
                                <w:p w14:paraId="1EDB7CA9" w14:textId="654A1EC8" w:rsidR="003802EF" w:rsidRPr="009420B1" w:rsidRDefault="003802EF">
                                  <w:pPr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78BD21E" w14:textId="659D98CC" w:rsidR="003802EF" w:rsidRPr="009420B1" w:rsidRDefault="003802EF">
                                  <w:pPr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</w:pPr>
                                  <w:r w:rsidRPr="009420B1"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  <w:t>Flows through 11 African countries.</w:t>
                                  </w:r>
                                </w:p>
                                <w:p w14:paraId="69FBB8DA" w14:textId="78EF6EDD" w:rsidR="003802EF" w:rsidRPr="009420B1" w:rsidRDefault="003802EF">
                                  <w:pPr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47D152A" w14:textId="4A580323" w:rsidR="003802EF" w:rsidRPr="009420B1" w:rsidRDefault="003802EF">
                                  <w:pPr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</w:pPr>
                                  <w:r w:rsidRPr="009420B1"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  <w:t>Has two main  tributaries which meet to form the Nile. One is the White Nile, which begins in</w:t>
                                  </w:r>
                                  <w:r w:rsidR="009420B1"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9420B1">
                                    <w:rPr>
                                      <w:rFonts w:asciiTheme="minorHAnsi" w:hAnsiTheme="minorHAnsi"/>
                                      <w:sz w:val="24"/>
                                      <w:szCs w:val="24"/>
                                    </w:rPr>
                                    <w:t>South Sudan, and the other is the Blue Nile, which starts in Ethiopia.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EAC7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left:0;text-align:left;margin-left:115.05pt;margin-top:8.7pt;width:152.45pt;height:20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wAOAIAAH0EAAAOAAAAZHJzL2Uyb0RvYy54bWysVE1v2zAMvQ/YfxB0X2ynSboacYosRYYB&#10;RVsgHXpWZCk2JouapMTOfv0oxfnqdhp2kUmRfCIfSU/vu0aRnbCuBl3QbJBSIjSHstabgn5/XX76&#10;TInzTJdMgRYF3QtH72cfP0xbk4shVKBKYQmCaJe3pqCV9yZPEscr0TA3ACM0GiXYhnlU7SYpLWsR&#10;vVHJME0nSQu2NBa4cA5vHw5GOov4Ugrun6V0whNVUMzNx9PGcx3OZDZl+cYyU9W8T4P9QxYNqzU+&#10;eoJ6YJ6Rra3/gGpqbsGB9AMOTQJS1lzEGrCaLH1XzapiRsRakBxnTjS5/wfLn3Yr82KJ775Ahw0M&#10;hLTG5Q4vQz2dtE34YqYE7Ujh/kSb6DzhIejuZpJlY0o42obj8fA2jcQm53Bjnf8qoCFBKKjFvkS6&#10;2O7ReXwSXY8u4TUHqi6XtVJRCbMgFsqSHcMuKh+TxIgrL6VJW9DJzTiNwFe2AH2KXyvGf4QyrxFQ&#10;Uxovz8UHyXfrrmdkDeUeibJwmCFn+LJG3Efm/AuzODTIDS6Cf8ZDKsBkoJcoqcD++tt98MdeopWS&#10;FoewoO7nlllBifqmsct32WgUpjYqo/HtEBV7aVlfWvS2WQAylOHKGR7F4O/VUZQWmjfcl3l4FU1M&#10;c3y7oP4oLvxhNXDfuJjPoxPOqWH+Ua8MD9ChI4HP1+6NWdP30+MoPMFxXFn+rq0H3xCpYb71IOvY&#10;80DwgdWed5zx2JZ+H8MSXerR6/zXmP0GAAD//wMAUEsDBBQABgAIAAAAIQDVpCpo3QAAAAoBAAAP&#10;AAAAZHJzL2Rvd25yZXYueG1sTI/BTsMwEETvSPyDtUjcqJM2hTTEqQAVLpwoiPM2dm2L2I5sNw1/&#10;z3KC42qeZt+029kNbFIx2eAFlIsCmPJ9kNZrAR/vzzc1sJTRSxyCVwK+VYJtd3nRYiPD2b+paZ81&#10;oxKfGhRgch4bzlNvlMO0CKPylB1DdJjpjJrLiGcqdwNfFsUtd2g9fTA4qiej+q/9yQnYPeqN7muM&#10;ZldLa6f58/iqX4S4vpof7oFlNec/GH71SR06cjqEk5eJDQKWq6IklIK7ChgB69Waxh0EVOWmAt61&#10;/P+E7gcAAP//AwBQSwECLQAUAAYACAAAACEAtoM4kv4AAADhAQAAEwAAAAAAAAAAAAAAAAAAAAAA&#10;W0NvbnRlbnRfVHlwZXNdLnhtbFBLAQItABQABgAIAAAAIQA4/SH/1gAAAJQBAAALAAAAAAAAAAAA&#10;AAAAAC8BAABfcmVscy8ucmVsc1BLAQItABQABgAIAAAAIQCflEwAOAIAAH0EAAAOAAAAAAAAAAAA&#10;AAAAAC4CAABkcnMvZTJvRG9jLnhtbFBLAQItABQABgAIAAAAIQDVpCpo3QAAAAoBAAAPAAAAAAAA&#10;AAAAAAAAAJIEAABkcnMvZG93bnJldi54bWxQSwUGAAAAAAQABADzAAAAnAUAAAAA&#10;" fillcolor="white [3201]" strokeweight=".5pt">
                      <v:textbox>
                        <w:txbxContent>
                          <w:p w14:paraId="1D41694A" w14:textId="33E97934" w:rsidR="003802EF" w:rsidRPr="009420B1" w:rsidRDefault="003802E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9420B1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6,695km – The longest river in the world.</w:t>
                            </w:r>
                          </w:p>
                          <w:p w14:paraId="1EDB7CA9" w14:textId="654A1EC8" w:rsidR="003802EF" w:rsidRPr="009420B1" w:rsidRDefault="003802E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78BD21E" w14:textId="659D98CC" w:rsidR="003802EF" w:rsidRPr="009420B1" w:rsidRDefault="003802E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9420B1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Flows through 11 African countries.</w:t>
                            </w:r>
                          </w:p>
                          <w:p w14:paraId="69FBB8DA" w14:textId="78EF6EDD" w:rsidR="003802EF" w:rsidRPr="009420B1" w:rsidRDefault="003802E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147D152A" w14:textId="4A580323" w:rsidR="003802EF" w:rsidRPr="009420B1" w:rsidRDefault="003802E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9420B1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Has two main  tributaries which meet to form the Nile. One is the White Nile, which begins in</w:t>
                            </w:r>
                            <w:r w:rsidR="009420B1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20B1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South Sudan, and the other is the Blue Nile, which starts in Ethiopia.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4D1310E" w14:textId="7E2918AA" w:rsidR="003802EF" w:rsidRPr="003802EF" w:rsidRDefault="003802EF" w:rsidP="003802EF">
            <w:pPr>
              <w:pStyle w:val="TableParagraph"/>
              <w:spacing w:line="237" w:lineRule="auto"/>
              <w:ind w:left="0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F8251E" wp14:editId="66EFB22D">
                  <wp:extent cx="1249680" cy="2287877"/>
                  <wp:effectExtent l="0" t="0" r="7620" b="0"/>
                  <wp:docPr id="12" name="Picture 12" descr="Ni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228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A3B847" w14:textId="77777777" w:rsidR="001E3352" w:rsidRPr="003802EF" w:rsidRDefault="001E3352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</w:p>
          <w:p w14:paraId="2065D322" w14:textId="77777777" w:rsidR="00EC785D" w:rsidRPr="003802EF" w:rsidRDefault="00EC785D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</w:p>
          <w:p w14:paraId="60634C46" w14:textId="5275D805" w:rsidR="00EC785D" w:rsidRPr="009420B1" w:rsidRDefault="003802EF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  <w:t>The River Nene</w:t>
            </w:r>
          </w:p>
          <w:p w14:paraId="0DED10FC" w14:textId="5655CA2D" w:rsidR="003802EF" w:rsidRPr="009420B1" w:rsidRDefault="003802EF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161km – The tenth longest river in the UK</w:t>
            </w:r>
          </w:p>
          <w:p w14:paraId="77645360" w14:textId="77777777" w:rsidR="003802EF" w:rsidRPr="003802EF" w:rsidRDefault="003802EF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</w:p>
          <w:p w14:paraId="3E63B436" w14:textId="7067B501" w:rsidR="00EC785D" w:rsidRPr="003802EF" w:rsidRDefault="00EC785D" w:rsidP="001D4EC0">
            <w:pPr>
              <w:pStyle w:val="TableParagraph"/>
              <w:spacing w:line="237" w:lineRule="auto"/>
              <w:ind w:left="0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  <w:r w:rsidRPr="66EFB22D">
              <w:rPr>
                <w:rFonts w:asciiTheme="minorHAnsi" w:hAnsiTheme="minorHAnsi"/>
                <w:sz w:val="20"/>
                <w:szCs w:val="20"/>
              </w:rPr>
              <w:t> </w:t>
            </w:r>
            <w:r w:rsidR="003802EF">
              <w:rPr>
                <w:noProof/>
              </w:rPr>
              <w:drawing>
                <wp:inline distT="0" distB="0" distL="0" distR="0" wp14:anchorId="49C7D3DC" wp14:editId="58FF740E">
                  <wp:extent cx="2743200" cy="1865096"/>
                  <wp:effectExtent l="0" t="0" r="0" b="1905"/>
                  <wp:docPr id="11" name="Picture 11" descr="Nene W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865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5" w:type="dxa"/>
            <w:shd w:val="clear" w:color="auto" w:fill="B8CCE4" w:themeFill="accent1" w:themeFillTint="66"/>
          </w:tcPr>
          <w:p w14:paraId="12054460" w14:textId="211D9937" w:rsidR="001E3352" w:rsidRPr="009420B1" w:rsidRDefault="002C2B28" w:rsidP="0CB3CBFB">
            <w:pPr>
              <w:pStyle w:val="TableParagraph"/>
              <w:spacing w:before="7"/>
              <w:ind w:left="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009420B1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The Journey of a R</w:t>
            </w:r>
            <w:r w:rsidR="002F5565" w:rsidRPr="009420B1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iver</w:t>
            </w:r>
          </w:p>
        </w:tc>
      </w:tr>
      <w:tr w:rsidR="001E3352" w:rsidRPr="003802EF" w14:paraId="195EA5B8" w14:textId="77777777" w:rsidTr="66EFB22D">
        <w:trPr>
          <w:trHeight w:val="858"/>
        </w:trPr>
        <w:tc>
          <w:tcPr>
            <w:tcW w:w="1215" w:type="dxa"/>
            <w:shd w:val="clear" w:color="auto" w:fill="B8CCE4" w:themeFill="accent1" w:themeFillTint="66"/>
          </w:tcPr>
          <w:p w14:paraId="40B0B7AB" w14:textId="4DEF7C94" w:rsidR="001E3352" w:rsidRPr="009420B1" w:rsidRDefault="001046AC" w:rsidP="001E3352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source</w:t>
            </w:r>
          </w:p>
        </w:tc>
        <w:tc>
          <w:tcPr>
            <w:tcW w:w="4804" w:type="dxa"/>
          </w:tcPr>
          <w:p w14:paraId="75F435F4" w14:textId="52C0EB1E" w:rsidR="001E3352" w:rsidRPr="009420B1" w:rsidRDefault="001046AC" w:rsidP="001E3352">
            <w:pPr>
              <w:spacing w:before="8" w:line="216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The original point where a river begins.</w:t>
            </w:r>
          </w:p>
        </w:tc>
        <w:tc>
          <w:tcPr>
            <w:tcW w:w="5445" w:type="dxa"/>
            <w:vMerge/>
          </w:tcPr>
          <w:p w14:paraId="34C6D18B" w14:textId="2EC3F683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 w:val="restart"/>
          </w:tcPr>
          <w:p w14:paraId="76584487" w14:textId="63F845A6" w:rsidR="001E3352" w:rsidRPr="003802EF" w:rsidRDefault="00EC785D" w:rsidP="001E3352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/>
                <w:noProof/>
                <w:sz w:val="20"/>
                <w:szCs w:val="20"/>
                <w:lang w:val="en-GB" w:eastAsia="en-GB"/>
              </w:rPr>
            </w:pPr>
            <w:r>
              <w:rPr>
                <w:noProof/>
              </w:rPr>
              <w:drawing>
                <wp:inline distT="0" distB="0" distL="0" distR="0" wp14:anchorId="6B5A1B3F" wp14:editId="2F0C37E5">
                  <wp:extent cx="1996440" cy="2108637"/>
                  <wp:effectExtent l="0" t="0" r="381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FF2B5EF4-FFF2-40B4-BE49-F238E27FC236}">
      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6BA12AE3-1E82-4A39-9095-2EF118E60FEC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210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496ABF" w14:textId="58DF5B35" w:rsidR="00EC785D" w:rsidRPr="003802EF" w:rsidRDefault="00EC785D" w:rsidP="001E3352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/>
                <w:noProof/>
                <w:sz w:val="20"/>
                <w:szCs w:val="20"/>
                <w:lang w:val="en-GB" w:eastAsia="en-GB"/>
              </w:rPr>
            </w:pPr>
          </w:p>
          <w:tbl>
            <w:tblPr>
              <w:tblpPr w:leftFromText="180" w:rightFromText="180" w:vertAnchor="text" w:horzAnchor="page" w:tblpX="217" w:tblpY="2137"/>
              <w:tblOverlap w:val="never"/>
              <w:tblW w:w="38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0"/>
              <w:gridCol w:w="2574"/>
            </w:tblGrid>
            <w:tr w:rsidR="009420B1" w14:paraId="181516BA" w14:textId="164F5316" w:rsidTr="66EFB22D">
              <w:trPr>
                <w:trHeight w:val="1224"/>
              </w:trPr>
              <w:tc>
                <w:tcPr>
                  <w:tcW w:w="1230" w:type="dxa"/>
                  <w:shd w:val="clear" w:color="auto" w:fill="95B3D7" w:themeFill="accent1" w:themeFillTint="99"/>
                </w:tcPr>
                <w:p w14:paraId="7A011F27" w14:textId="7875EABB" w:rsidR="009420B1" w:rsidRPr="009420B1" w:rsidRDefault="009420B1" w:rsidP="001E3352">
                  <w:pPr>
                    <w:pStyle w:val="TableParagraph"/>
                    <w:spacing w:before="0"/>
                    <w:ind w:left="0"/>
                    <w:jc w:val="center"/>
                    <w:rPr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9420B1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Physical Geography</w:t>
                  </w:r>
                </w:p>
              </w:tc>
              <w:tc>
                <w:tcPr>
                  <w:tcW w:w="2574" w:type="dxa"/>
                </w:tcPr>
                <w:p w14:paraId="7C332677" w14:textId="4B994D8D" w:rsidR="009420B1" w:rsidRDefault="009420B1" w:rsidP="009420B1">
                  <w:pPr>
                    <w:pStyle w:val="TableParagraph"/>
                    <w:spacing w:before="0"/>
                    <w:ind w:left="0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The part of geography that deals with natural features.</w:t>
                  </w:r>
                </w:p>
              </w:tc>
            </w:tr>
            <w:tr w:rsidR="009420B1" w14:paraId="606EB346" w14:textId="108CB635" w:rsidTr="66EFB22D">
              <w:trPr>
                <w:trHeight w:val="1164"/>
              </w:trPr>
              <w:tc>
                <w:tcPr>
                  <w:tcW w:w="1230" w:type="dxa"/>
                  <w:shd w:val="clear" w:color="auto" w:fill="95B3D7" w:themeFill="accent1" w:themeFillTint="99"/>
                </w:tcPr>
                <w:p w14:paraId="334B0795" w14:textId="3CF871A5" w:rsidR="009420B1" w:rsidRPr="009420B1" w:rsidRDefault="009420B1" w:rsidP="001E3352">
                  <w:pPr>
                    <w:pStyle w:val="TableParagraph"/>
                    <w:spacing w:before="0"/>
                    <w:ind w:left="0"/>
                    <w:jc w:val="center"/>
                    <w:rPr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9420B1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Human Geography</w:t>
                  </w:r>
                </w:p>
              </w:tc>
              <w:tc>
                <w:tcPr>
                  <w:tcW w:w="2574" w:type="dxa"/>
                </w:tcPr>
                <w:p w14:paraId="0136B71F" w14:textId="2D0F91A0" w:rsidR="009420B1" w:rsidRDefault="009420B1" w:rsidP="001E3352">
                  <w:pPr>
                    <w:pStyle w:val="TableParagraph"/>
                    <w:spacing w:before="0"/>
                    <w:ind w:left="0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The part of geography that deals with the study of people, communities and cultures, and their interaction with their environment.</w:t>
                  </w:r>
                </w:p>
              </w:tc>
            </w:tr>
          </w:tbl>
          <w:p w14:paraId="04DC7AC6" w14:textId="4694DF26" w:rsidR="00EC785D" w:rsidRPr="003802EF" w:rsidRDefault="009420B1" w:rsidP="001E3352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802EF">
              <w:rPr>
                <w:rFonts w:asciiTheme="minorHAnsi" w:hAnsiTheme="minorHAnsi"/>
                <w:b/>
                <w:bCs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29180E1" wp14:editId="61671330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1169035</wp:posOffset>
                      </wp:positionV>
                      <wp:extent cx="2680970" cy="7620"/>
                      <wp:effectExtent l="0" t="0" r="24130" b="3048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8097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64CD8" id="Straight Connector 5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92.05pt" to="211.7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Hk2pgEAAJUDAAAOAAAAZHJzL2Uyb0RvYy54bWysU8tu2zAQvBfoPxC815J9cFLBcg4J0kvQ&#10;Bn3kzlBLiwhfIBlL/vsuV7ZSJA0QBLkQfOzM7swuNxejNWwPMWnvWr5c1JyBk77TbtfyP7+vv5xz&#10;lrJwnTDeQcsPkPjF9vOnzRAaWPnemw4iQxKXmiG0vM85NFWVZA9WpIUP4PBR+WhFxmPcVV0UA7Jb&#10;U63qel0NPnYhegkp4e3V9Mi3xK8UyPxDqQSZmZZjbZnWSOt9WavtRjS7KEKv5bEM8Y4qrNAOk85U&#10;VyIL9hj1CyqrZfTJq7yQ3lZeKS2BNKCaZf1Mza9eBCAtaE4Ks03p42jl9/2lu41owxBSk8JtLCpG&#10;FS1TRoc77CnpwkrZSLYdZttgzEzi5Wp9Xn89Q3clvp2tV+RqNbEUthBT/gbesrJpudGuiBKN2N+k&#10;jJkx9BSCh6c6aJcPBkqwcT9BMd1hvqkiGhG4NJHtBTa3e1iWZiIXRRaI0sbMoJpSvgo6xhYY0Ni8&#10;FThHU0bv8gy02vn4v6x5PJWqpviT6klrkX3vuwN1hezA3pOy45yW4fr3TPCn37T9CwAA//8DAFBL&#10;AwQUAAYACAAAACEAdyTwPN4AAAAJAQAADwAAAGRycy9kb3ducmV2LnhtbEyPwU7DMBBE70j8g7VI&#10;XCrqNE1LFOJUqBIXOACFD3CSJYmw1yF2U/fv2Z7gtJqd0ezbchetETNOfnCkYLVMQCA1rh2oU/D5&#10;8XSXg/BBU6uNI1RwRg+76vqq1EXrTvSO8yF0gkvIF1pBH8JYSOmbHq32SzcisfflJqsDy6mT7aRP&#10;XG6NTJNkK60eiC/0esR9j8334WgVPL++Lc5p3C5+7jf1Ps65iS/eKHV7Ex8fQASM4S8MF3xGh4qZ&#10;anek1gvDOuUgjzxbgWA/S9cZiPqy2axBVqX8/0H1CwAA//8DAFBLAQItABQABgAIAAAAIQC2gziS&#10;/gAAAOEBAAATAAAAAAAAAAAAAAAAAAAAAABbQ29udGVudF9UeXBlc10ueG1sUEsBAi0AFAAGAAgA&#10;AAAhADj9If/WAAAAlAEAAAsAAAAAAAAAAAAAAAAALwEAAF9yZWxzLy5yZWxzUEsBAi0AFAAGAAgA&#10;AAAhAO+8eTamAQAAlQMAAA4AAAAAAAAAAAAAAAAALgIAAGRycy9lMm9Eb2MueG1sUEsBAi0AFAAG&#10;AAgAAAAhAHck8DzeAAAACQEAAA8AAAAAAAAAAAAAAAAAAAQAAGRycy9kb3ducmV2LnhtbFBLBQYA&#10;AAAABAAEAPMAAAALBQAAAAA=&#10;" strokecolor="black [3040]"/>
                  </w:pict>
                </mc:Fallback>
              </mc:AlternateContent>
            </w:r>
            <w:r w:rsidR="00EC785D" w:rsidRPr="003802EF"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6F1960B1" wp14:editId="3DD450DB">
                  <wp:extent cx="2723515" cy="93726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21662" b="17153"/>
                          <a:stretch/>
                        </pic:blipFill>
                        <pic:spPr bwMode="auto">
                          <a:xfrm>
                            <a:off x="0" y="0"/>
                            <a:ext cx="2743199" cy="944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352" w:rsidRPr="003802EF" w14:paraId="42ADCCE2" w14:textId="77777777" w:rsidTr="66EFB22D">
        <w:trPr>
          <w:trHeight w:val="839"/>
        </w:trPr>
        <w:tc>
          <w:tcPr>
            <w:tcW w:w="1215" w:type="dxa"/>
            <w:shd w:val="clear" w:color="auto" w:fill="B8CCE4" w:themeFill="accent1" w:themeFillTint="66"/>
          </w:tcPr>
          <w:p w14:paraId="5F0848A0" w14:textId="160C7343" w:rsidR="001E3352" w:rsidRPr="009420B1" w:rsidRDefault="001046AC" w:rsidP="001E3352">
            <w:pPr>
              <w:pStyle w:val="TableParagraph"/>
              <w:spacing w:line="259" w:lineRule="auto"/>
              <w:ind w:left="10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tributaries</w:t>
            </w:r>
          </w:p>
        </w:tc>
        <w:tc>
          <w:tcPr>
            <w:tcW w:w="4804" w:type="dxa"/>
          </w:tcPr>
          <w:p w14:paraId="5BD71896" w14:textId="21F43EC7" w:rsidR="001E3352" w:rsidRPr="009420B1" w:rsidRDefault="001046AC" w:rsidP="001E3352">
            <w:pPr>
              <w:spacing w:line="216" w:lineRule="auto"/>
              <w:ind w:left="113"/>
              <w:rPr>
                <w:rFonts w:asciiTheme="minorHAnsi" w:hAnsiTheme="minorHAnsi"/>
                <w:color w:val="111111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color w:val="111111"/>
                <w:sz w:val="24"/>
                <w:szCs w:val="24"/>
              </w:rPr>
              <w:t>A small river or stream that flows into a larger river or lake.</w:t>
            </w:r>
          </w:p>
        </w:tc>
        <w:tc>
          <w:tcPr>
            <w:tcW w:w="5445" w:type="dxa"/>
            <w:vMerge/>
          </w:tcPr>
          <w:p w14:paraId="65D712FF" w14:textId="0912C2F2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0700BF0B" w14:textId="6A87BFA8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45CEA552" w14:textId="77777777" w:rsidTr="66EFB22D">
        <w:trPr>
          <w:trHeight w:val="567"/>
        </w:trPr>
        <w:tc>
          <w:tcPr>
            <w:tcW w:w="1215" w:type="dxa"/>
            <w:shd w:val="clear" w:color="auto" w:fill="B8CCE4" w:themeFill="accent1" w:themeFillTint="66"/>
          </w:tcPr>
          <w:p w14:paraId="4342E87E" w14:textId="26031F2B" w:rsidR="001E3352" w:rsidRPr="009420B1" w:rsidRDefault="001046AC" w:rsidP="001E3352">
            <w:pPr>
              <w:pStyle w:val="TableParagraph"/>
              <w:spacing w:before="0" w:line="246" w:lineRule="exact"/>
              <w:ind w:left="10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riverbank</w:t>
            </w:r>
          </w:p>
        </w:tc>
        <w:tc>
          <w:tcPr>
            <w:tcW w:w="4804" w:type="dxa"/>
          </w:tcPr>
          <w:p w14:paraId="76D8FFBE" w14:textId="4B13DC20" w:rsidR="001E3352" w:rsidRPr="009420B1" w:rsidRDefault="001046AC" w:rsidP="001E3352">
            <w:pPr>
              <w:spacing w:before="34" w:line="216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The land that makes up the side of a river; usually made from rock or soil.</w:t>
            </w:r>
          </w:p>
        </w:tc>
        <w:tc>
          <w:tcPr>
            <w:tcW w:w="5445" w:type="dxa"/>
            <w:vMerge/>
          </w:tcPr>
          <w:p w14:paraId="39C94842" w14:textId="32166481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55C01ABD" w14:textId="5C7889D8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1025577C" w14:textId="77777777" w:rsidTr="66EFB22D">
        <w:trPr>
          <w:trHeight w:val="570"/>
        </w:trPr>
        <w:tc>
          <w:tcPr>
            <w:tcW w:w="1215" w:type="dxa"/>
            <w:shd w:val="clear" w:color="auto" w:fill="B8CCE4" w:themeFill="accent1" w:themeFillTint="66"/>
          </w:tcPr>
          <w:p w14:paraId="2A41EC8B" w14:textId="34495F69" w:rsidR="001E3352" w:rsidRPr="009420B1" w:rsidRDefault="001046AC" w:rsidP="001E3352">
            <w:pPr>
              <w:pStyle w:val="TableParagraph"/>
              <w:spacing w:line="250" w:lineRule="exac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riverbed</w:t>
            </w:r>
          </w:p>
        </w:tc>
        <w:tc>
          <w:tcPr>
            <w:tcW w:w="4804" w:type="dxa"/>
          </w:tcPr>
          <w:p w14:paraId="72362EE6" w14:textId="3E564953" w:rsidR="001E3352" w:rsidRPr="009420B1" w:rsidRDefault="001046AC" w:rsidP="001E3352">
            <w:pPr>
              <w:pStyle w:val="TableParagraph"/>
              <w:ind w:left="113"/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</w:pPr>
            <w:r w:rsidRPr="009420B1"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  <w:t>The bed or channel in which a river flows.</w:t>
            </w:r>
          </w:p>
        </w:tc>
        <w:tc>
          <w:tcPr>
            <w:tcW w:w="5445" w:type="dxa"/>
            <w:vMerge/>
          </w:tcPr>
          <w:p w14:paraId="5FAD1FB5" w14:textId="46424130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1C93B4DF" w14:textId="4EAD24EC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21473535" w14:textId="77777777" w:rsidTr="66EFB22D">
        <w:trPr>
          <w:trHeight w:val="570"/>
        </w:trPr>
        <w:tc>
          <w:tcPr>
            <w:tcW w:w="1215" w:type="dxa"/>
            <w:shd w:val="clear" w:color="auto" w:fill="B8CCE4" w:themeFill="accent1" w:themeFillTint="66"/>
          </w:tcPr>
          <w:p w14:paraId="5BABFB6E" w14:textId="628E2AD4" w:rsidR="001E3352" w:rsidRPr="009420B1" w:rsidRDefault="001046AC" w:rsidP="001E3352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mouth</w:t>
            </w:r>
          </w:p>
        </w:tc>
        <w:tc>
          <w:tcPr>
            <w:tcW w:w="4804" w:type="dxa"/>
          </w:tcPr>
          <w:p w14:paraId="09076448" w14:textId="47D27444" w:rsidR="001E3352" w:rsidRPr="009420B1" w:rsidRDefault="001046AC" w:rsidP="001E3352">
            <w:pPr>
              <w:pStyle w:val="TableParagraph"/>
              <w:spacing w:before="34"/>
              <w:ind w:left="113"/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</w:pPr>
            <w:r w:rsidRPr="009420B1"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  <w:t>The part of a river that joins a sea or ocean.</w:t>
            </w:r>
          </w:p>
        </w:tc>
        <w:tc>
          <w:tcPr>
            <w:tcW w:w="5445" w:type="dxa"/>
            <w:vMerge/>
          </w:tcPr>
          <w:p w14:paraId="0E1B183A" w14:textId="5AFE2550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eastAsia="Times New Roman" w:hAnsiTheme="minorHAnsi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18D43D7A" w14:textId="72733B32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518A144D" w14:textId="77777777" w:rsidTr="66EFB22D">
        <w:trPr>
          <w:trHeight w:val="575"/>
        </w:trPr>
        <w:tc>
          <w:tcPr>
            <w:tcW w:w="1215" w:type="dxa"/>
            <w:shd w:val="clear" w:color="auto" w:fill="B8CCE4" w:themeFill="accent1" w:themeFillTint="66"/>
          </w:tcPr>
          <w:p w14:paraId="43D0FB75" w14:textId="5EB9A18A" w:rsidR="001E3352" w:rsidRPr="009420B1" w:rsidRDefault="001046AC" w:rsidP="001E3352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erode</w:t>
            </w:r>
          </w:p>
        </w:tc>
        <w:tc>
          <w:tcPr>
            <w:tcW w:w="4804" w:type="dxa"/>
          </w:tcPr>
          <w:p w14:paraId="47BCEFFD" w14:textId="2AF62B4A" w:rsidR="001E3352" w:rsidRPr="009420B1" w:rsidRDefault="001046AC" w:rsidP="001E3352">
            <w:pPr>
              <w:pStyle w:val="TableParagraph"/>
              <w:spacing w:before="34"/>
              <w:ind w:left="113"/>
              <w:rPr>
                <w:rFonts w:asciiTheme="minorHAnsi" w:hAnsiTheme="minorHAnsi"/>
                <w:sz w:val="24"/>
                <w:szCs w:val="24"/>
                <w:lang w:val="en-GB"/>
              </w:rPr>
            </w:pPr>
            <w:r w:rsidRPr="009420B1">
              <w:rPr>
                <w:rFonts w:asciiTheme="minorHAnsi" w:hAnsiTheme="minorHAnsi"/>
                <w:sz w:val="24"/>
                <w:szCs w:val="24"/>
                <w:lang w:val="en-GB"/>
              </w:rPr>
              <w:t>When parts of land such as soil or rocks are worn away by a flowing body of water.</w:t>
            </w:r>
          </w:p>
        </w:tc>
        <w:tc>
          <w:tcPr>
            <w:tcW w:w="5445" w:type="dxa"/>
            <w:vMerge/>
          </w:tcPr>
          <w:p w14:paraId="364FAB0E" w14:textId="1164F013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3267C1FF" w14:textId="4A686332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346A656A" w14:textId="77777777" w:rsidTr="66EFB22D">
        <w:trPr>
          <w:trHeight w:val="752"/>
        </w:trPr>
        <w:tc>
          <w:tcPr>
            <w:tcW w:w="1215" w:type="dxa"/>
            <w:shd w:val="clear" w:color="auto" w:fill="B8CCE4" w:themeFill="accent1" w:themeFillTint="66"/>
          </w:tcPr>
          <w:p w14:paraId="39399E72" w14:textId="652C1946" w:rsidR="001E3352" w:rsidRPr="009420B1" w:rsidRDefault="001046AC" w:rsidP="001E3352">
            <w:pPr>
              <w:pStyle w:val="TableParagraph"/>
              <w:ind w:left="10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meander</w:t>
            </w:r>
          </w:p>
        </w:tc>
        <w:tc>
          <w:tcPr>
            <w:tcW w:w="4804" w:type="dxa"/>
          </w:tcPr>
          <w:p w14:paraId="72805866" w14:textId="6AA20A6D" w:rsidR="001E3352" w:rsidRPr="009420B1" w:rsidRDefault="001046AC" w:rsidP="001E3352">
            <w:pPr>
              <w:pStyle w:val="TableParagraph"/>
              <w:spacing w:line="268" w:lineRule="auto"/>
              <w:ind w:left="113" w:right="181"/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</w:pPr>
            <w:r w:rsidRPr="009420B1"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  <w:t>The winding course of a river.</w:t>
            </w:r>
          </w:p>
        </w:tc>
        <w:tc>
          <w:tcPr>
            <w:tcW w:w="5445" w:type="dxa"/>
            <w:vMerge/>
          </w:tcPr>
          <w:p w14:paraId="40CC2ADB" w14:textId="2C7212AA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3061D663" w14:textId="2A300D82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46978A82" w14:textId="77777777" w:rsidTr="66EFB22D">
        <w:trPr>
          <w:trHeight w:val="692"/>
        </w:trPr>
        <w:tc>
          <w:tcPr>
            <w:tcW w:w="1215" w:type="dxa"/>
            <w:shd w:val="clear" w:color="auto" w:fill="B8CCE4" w:themeFill="accent1" w:themeFillTint="66"/>
          </w:tcPr>
          <w:p w14:paraId="1972955A" w14:textId="7F4C4C73" w:rsidR="001E3352" w:rsidRPr="009420B1" w:rsidRDefault="001046AC" w:rsidP="001E3352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estuary</w:t>
            </w:r>
          </w:p>
        </w:tc>
        <w:tc>
          <w:tcPr>
            <w:tcW w:w="4804" w:type="dxa"/>
          </w:tcPr>
          <w:p w14:paraId="68B7BE03" w14:textId="388D04A5" w:rsidR="001E3352" w:rsidRPr="009420B1" w:rsidRDefault="001046AC" w:rsidP="001E3352">
            <w:pPr>
              <w:pStyle w:val="TableParagraph"/>
              <w:spacing w:line="268" w:lineRule="auto"/>
              <w:ind w:left="113"/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</w:pPr>
            <w:r w:rsidRPr="009420B1">
              <w:rPr>
                <w:rFonts w:asciiTheme="minorHAnsi" w:hAnsiTheme="minorHAnsi"/>
                <w:color w:val="000000" w:themeColor="text1"/>
                <w:sz w:val="24"/>
                <w:szCs w:val="24"/>
                <w:lang w:val="en-GB"/>
              </w:rPr>
              <w:t>The tidal mouth of a river; where the river meets the tide of a sea or ocean.</w:t>
            </w:r>
          </w:p>
        </w:tc>
        <w:tc>
          <w:tcPr>
            <w:tcW w:w="5445" w:type="dxa"/>
            <w:vMerge/>
          </w:tcPr>
          <w:p w14:paraId="71E8C03B" w14:textId="64696B35" w:rsidR="001E3352" w:rsidRPr="003802EF" w:rsidRDefault="001E3352" w:rsidP="656426B9">
            <w:pPr>
              <w:pStyle w:val="TableParagraph"/>
              <w:spacing w:line="237" w:lineRule="auto"/>
              <w:jc w:val="both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6F3AB3B3" w14:textId="77CAFFE8" w:rsidR="001E3352" w:rsidRPr="003802EF" w:rsidRDefault="001E3352" w:rsidP="006E2FF1">
            <w:pPr>
              <w:pStyle w:val="TableParagraph"/>
              <w:spacing w:line="259" w:lineRule="auto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1E3352" w:rsidRPr="003802EF" w14:paraId="426B1677" w14:textId="77777777" w:rsidTr="66EFB22D">
        <w:trPr>
          <w:trHeight w:val="642"/>
        </w:trPr>
        <w:tc>
          <w:tcPr>
            <w:tcW w:w="1215" w:type="dxa"/>
            <w:shd w:val="clear" w:color="auto" w:fill="B8CCE4" w:themeFill="accent1" w:themeFillTint="66"/>
          </w:tcPr>
          <w:p w14:paraId="3154CFAF" w14:textId="30F8105D" w:rsidR="001E3352" w:rsidRPr="009420B1" w:rsidRDefault="001046AC" w:rsidP="001E3352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fertile</w:t>
            </w:r>
          </w:p>
        </w:tc>
        <w:tc>
          <w:tcPr>
            <w:tcW w:w="4804" w:type="dxa"/>
          </w:tcPr>
          <w:p w14:paraId="18C41BB6" w14:textId="78A4978D" w:rsidR="001E3352" w:rsidRPr="009420B1" w:rsidRDefault="001046AC" w:rsidP="001E3352">
            <w:pPr>
              <w:pStyle w:val="TableParagraph"/>
              <w:spacing w:line="268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Land or soil that can produce lots of vegetation or crops.</w:t>
            </w:r>
          </w:p>
        </w:tc>
        <w:tc>
          <w:tcPr>
            <w:tcW w:w="5445" w:type="dxa"/>
            <w:vMerge/>
          </w:tcPr>
          <w:p w14:paraId="005A3178" w14:textId="5F2D1C47" w:rsidR="001E3352" w:rsidRPr="003802EF" w:rsidRDefault="001E3352" w:rsidP="424A1338">
            <w:pPr>
              <w:pStyle w:val="TableParagraph"/>
              <w:spacing w:line="237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252B39C7" w14:textId="54774EE5" w:rsidR="001E3352" w:rsidRPr="003802EF" w:rsidRDefault="001E3352" w:rsidP="424A133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498EE2AB" w14:textId="77777777" w:rsidTr="66EFB22D">
        <w:trPr>
          <w:trHeight w:val="642"/>
        </w:trPr>
        <w:tc>
          <w:tcPr>
            <w:tcW w:w="1215" w:type="dxa"/>
            <w:shd w:val="clear" w:color="auto" w:fill="B8CCE4" w:themeFill="accent1" w:themeFillTint="66"/>
          </w:tcPr>
          <w:p w14:paraId="6822A9E3" w14:textId="103DB82D" w:rsidR="001E3352" w:rsidRPr="009420B1" w:rsidRDefault="001046AC" w:rsidP="001E3352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irrigate</w:t>
            </w:r>
          </w:p>
        </w:tc>
        <w:tc>
          <w:tcPr>
            <w:tcW w:w="4804" w:type="dxa"/>
          </w:tcPr>
          <w:p w14:paraId="14DC65C6" w14:textId="300141D4" w:rsidR="001E3352" w:rsidRPr="009420B1" w:rsidRDefault="001046AC" w:rsidP="001E3352">
            <w:pPr>
              <w:pStyle w:val="TableParagraph"/>
              <w:spacing w:line="268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To supply water to land or crops to help growth.</w:t>
            </w:r>
          </w:p>
        </w:tc>
        <w:tc>
          <w:tcPr>
            <w:tcW w:w="5445" w:type="dxa"/>
            <w:vMerge/>
          </w:tcPr>
          <w:p w14:paraId="663928FB" w14:textId="77777777" w:rsidR="001E3352" w:rsidRPr="003802EF" w:rsidRDefault="001E3352" w:rsidP="424A1338">
            <w:pPr>
              <w:pStyle w:val="TableParagraph"/>
              <w:spacing w:line="237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39E60D09" w14:textId="77777777" w:rsidR="001E3352" w:rsidRPr="003802EF" w:rsidRDefault="001E3352" w:rsidP="424A133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60C42CB7" w14:textId="77777777" w:rsidTr="66EFB22D">
        <w:trPr>
          <w:trHeight w:val="642"/>
        </w:trPr>
        <w:tc>
          <w:tcPr>
            <w:tcW w:w="1215" w:type="dxa"/>
            <w:shd w:val="clear" w:color="auto" w:fill="B8CCE4" w:themeFill="accent1" w:themeFillTint="66"/>
          </w:tcPr>
          <w:p w14:paraId="099A9024" w14:textId="7E625EDB" w:rsidR="001E3352" w:rsidRPr="009420B1" w:rsidRDefault="001046AC" w:rsidP="001E3352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runoff</w:t>
            </w:r>
          </w:p>
        </w:tc>
        <w:tc>
          <w:tcPr>
            <w:tcW w:w="4804" w:type="dxa"/>
          </w:tcPr>
          <w:p w14:paraId="09987CA3" w14:textId="1B2A768F" w:rsidR="001E3352" w:rsidRPr="009420B1" w:rsidRDefault="00F32E78" w:rsidP="001E3352">
            <w:pPr>
              <w:pStyle w:val="TableParagraph"/>
              <w:spacing w:line="268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Rain that does not get absorbed into the soil.</w:t>
            </w:r>
          </w:p>
        </w:tc>
        <w:tc>
          <w:tcPr>
            <w:tcW w:w="5445" w:type="dxa"/>
            <w:vMerge/>
          </w:tcPr>
          <w:p w14:paraId="39F23E99" w14:textId="77777777" w:rsidR="001E3352" w:rsidRPr="003802EF" w:rsidRDefault="001E3352" w:rsidP="424A1338">
            <w:pPr>
              <w:pStyle w:val="TableParagraph"/>
              <w:spacing w:line="237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1D585511" w14:textId="77777777" w:rsidR="001E3352" w:rsidRPr="003802EF" w:rsidRDefault="001E3352" w:rsidP="424A133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E3352" w:rsidRPr="003802EF" w14:paraId="1BBAE78D" w14:textId="77777777" w:rsidTr="66EFB22D">
        <w:trPr>
          <w:trHeight w:val="642"/>
        </w:trPr>
        <w:tc>
          <w:tcPr>
            <w:tcW w:w="1215" w:type="dxa"/>
            <w:shd w:val="clear" w:color="auto" w:fill="B8CCE4" w:themeFill="accent1" w:themeFillTint="66"/>
          </w:tcPr>
          <w:p w14:paraId="60F44384" w14:textId="060AC77E" w:rsidR="001E3352" w:rsidRPr="009420B1" w:rsidRDefault="001046AC" w:rsidP="001E3352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bankfull</w:t>
            </w:r>
          </w:p>
        </w:tc>
        <w:tc>
          <w:tcPr>
            <w:tcW w:w="4804" w:type="dxa"/>
          </w:tcPr>
          <w:p w14:paraId="15CF1365" w14:textId="531D9D2F" w:rsidR="001E3352" w:rsidRPr="009420B1" w:rsidRDefault="00F32E78" w:rsidP="001E3352">
            <w:pPr>
              <w:pStyle w:val="TableParagraph"/>
              <w:spacing w:line="268" w:lineRule="auto"/>
              <w:ind w:left="113"/>
              <w:rPr>
                <w:rFonts w:asciiTheme="minorHAnsi" w:hAnsiTheme="minorHAnsi"/>
                <w:sz w:val="24"/>
                <w:szCs w:val="24"/>
              </w:rPr>
            </w:pPr>
            <w:r w:rsidRPr="009420B1">
              <w:rPr>
                <w:rFonts w:asciiTheme="minorHAnsi" w:hAnsiTheme="minorHAnsi"/>
                <w:sz w:val="24"/>
                <w:szCs w:val="24"/>
              </w:rPr>
              <w:t>When the water level is at the top of the river banks.</w:t>
            </w:r>
          </w:p>
        </w:tc>
        <w:tc>
          <w:tcPr>
            <w:tcW w:w="5445" w:type="dxa"/>
            <w:vMerge/>
          </w:tcPr>
          <w:p w14:paraId="4427C782" w14:textId="77777777" w:rsidR="001E3352" w:rsidRPr="003802EF" w:rsidRDefault="001E3352" w:rsidP="424A1338">
            <w:pPr>
              <w:pStyle w:val="TableParagraph"/>
              <w:spacing w:line="237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451D9A72" w14:textId="77777777" w:rsidR="001E3352" w:rsidRPr="003802EF" w:rsidRDefault="001E3352" w:rsidP="424A133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70C157FD" w14:textId="1C5A1ADF" w:rsidR="00DA544E" w:rsidRPr="003802EF" w:rsidRDefault="00DA544E">
      <w:pPr>
        <w:rPr>
          <w:rFonts w:asciiTheme="minorHAnsi" w:hAnsiTheme="minorHAnsi"/>
          <w:sz w:val="20"/>
          <w:szCs w:val="20"/>
        </w:rPr>
      </w:pPr>
    </w:p>
    <w:sectPr w:rsidR="00DA544E" w:rsidRPr="003802EF" w:rsidSect="00B72535">
      <w:headerReference w:type="default" r:id="rId15"/>
      <w:footerReference w:type="default" r:id="rId16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B7830" w14:textId="77777777" w:rsidR="00B06C2A" w:rsidRDefault="00B06C2A" w:rsidP="00733F37">
      <w:r>
        <w:separator/>
      </w:r>
    </w:p>
  </w:endnote>
  <w:endnote w:type="continuationSeparator" w:id="0">
    <w:p w14:paraId="28FB906B" w14:textId="77777777" w:rsidR="00B06C2A" w:rsidRDefault="00B06C2A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4A7DE0BF" w:rsidR="00B72535" w:rsidRDefault="00B72535" w:rsidP="00B72535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A936B1">
      <w:rPr>
        <w:color w:val="BFBFBF" w:themeColor="background1" w:themeShade="BF"/>
        <w:sz w:val="16"/>
        <w:szCs w:val="16"/>
      </w:rPr>
      <w:t>2021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763AD" w14:textId="77777777" w:rsidR="00B06C2A" w:rsidRDefault="00B06C2A" w:rsidP="00733F37">
      <w:r>
        <w:separator/>
      </w:r>
    </w:p>
  </w:footnote>
  <w:footnote w:type="continuationSeparator" w:id="0">
    <w:p w14:paraId="43AE0101" w14:textId="77777777" w:rsidR="00B06C2A" w:rsidRDefault="00B06C2A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7373BD5A" w:rsidR="00733F37" w:rsidRPr="005D50FF" w:rsidRDefault="424A1338" w:rsidP="3880C3C4">
    <w:pPr>
      <w:rPr>
        <w:rFonts w:asciiTheme="minorHAnsi" w:hAnsiTheme="minorHAnsi" w:cstheme="minorBidi"/>
        <w:b/>
        <w:bCs/>
        <w:sz w:val="18"/>
        <w:szCs w:val="18"/>
      </w:rPr>
    </w:pPr>
    <w:r w:rsidRPr="424A1338">
      <w:rPr>
        <w:rFonts w:asciiTheme="minorHAnsi" w:hAnsiTheme="minorHAnsi" w:cstheme="minorBidi"/>
        <w:b/>
        <w:bCs/>
        <w:sz w:val="18"/>
        <w:szCs w:val="18"/>
      </w:rPr>
      <w:t xml:space="preserve">Northampton Primary Academy Trust Geography </w:t>
    </w:r>
    <w:r w:rsidR="001E3352">
      <w:rPr>
        <w:rFonts w:asciiTheme="minorHAnsi" w:hAnsiTheme="minorHAnsi" w:cstheme="minorBidi"/>
        <w:b/>
        <w:bCs/>
        <w:sz w:val="18"/>
        <w:szCs w:val="18"/>
      </w:rPr>
      <w:t>Year 4 Summer</w:t>
    </w:r>
    <w:r w:rsidR="00A936B1">
      <w:rPr>
        <w:rFonts w:asciiTheme="minorHAnsi" w:hAnsiTheme="minorHAnsi" w:cstheme="minorBidi"/>
        <w:b/>
        <w:bCs/>
        <w:sz w:val="18"/>
        <w:szCs w:val="18"/>
      </w:rPr>
      <w:t xml:space="preserve"> Two </w:t>
    </w:r>
    <w:r w:rsidRPr="424A1338">
      <w:rPr>
        <w:rFonts w:asciiTheme="minorHAnsi" w:hAnsiTheme="minorHAnsi" w:cstheme="minorBidi"/>
        <w:b/>
        <w:bCs/>
        <w:sz w:val="18"/>
        <w:szCs w:val="18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47D8"/>
    <w:multiLevelType w:val="hybridMultilevel"/>
    <w:tmpl w:val="DEA60F44"/>
    <w:lvl w:ilvl="0" w:tplc="29C24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E8D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8CC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EA3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CC1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4EE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E5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1417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0AF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949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1004BB"/>
    <w:rsid w:val="001046AC"/>
    <w:rsid w:val="001D4EC0"/>
    <w:rsid w:val="001E3352"/>
    <w:rsid w:val="002B1456"/>
    <w:rsid w:val="002C2B28"/>
    <w:rsid w:val="002F5565"/>
    <w:rsid w:val="00366627"/>
    <w:rsid w:val="003802EF"/>
    <w:rsid w:val="005B6201"/>
    <w:rsid w:val="005D50FF"/>
    <w:rsid w:val="006E2FF1"/>
    <w:rsid w:val="00713F7F"/>
    <w:rsid w:val="00733F37"/>
    <w:rsid w:val="007962D7"/>
    <w:rsid w:val="007B2ADB"/>
    <w:rsid w:val="008D6B8A"/>
    <w:rsid w:val="00921A03"/>
    <w:rsid w:val="009420B1"/>
    <w:rsid w:val="00986983"/>
    <w:rsid w:val="00A936B1"/>
    <w:rsid w:val="00B06C2A"/>
    <w:rsid w:val="00B72535"/>
    <w:rsid w:val="00BA56BF"/>
    <w:rsid w:val="00BE7182"/>
    <w:rsid w:val="00DA544E"/>
    <w:rsid w:val="00E47564"/>
    <w:rsid w:val="00E82834"/>
    <w:rsid w:val="00EC785D"/>
    <w:rsid w:val="00EE6D55"/>
    <w:rsid w:val="00F32E78"/>
    <w:rsid w:val="00FE044C"/>
    <w:rsid w:val="01008719"/>
    <w:rsid w:val="010F3030"/>
    <w:rsid w:val="01106FC3"/>
    <w:rsid w:val="01A4D109"/>
    <w:rsid w:val="039481CE"/>
    <w:rsid w:val="039F01E0"/>
    <w:rsid w:val="0422D338"/>
    <w:rsid w:val="0512E0BA"/>
    <w:rsid w:val="05EB9643"/>
    <w:rsid w:val="05FA6B9C"/>
    <w:rsid w:val="0648B553"/>
    <w:rsid w:val="07788019"/>
    <w:rsid w:val="087FE443"/>
    <w:rsid w:val="08B8F252"/>
    <w:rsid w:val="08D6F8E4"/>
    <w:rsid w:val="0A920568"/>
    <w:rsid w:val="0AFEF971"/>
    <w:rsid w:val="0B007BCC"/>
    <w:rsid w:val="0B0B87DE"/>
    <w:rsid w:val="0B425F38"/>
    <w:rsid w:val="0B8358E6"/>
    <w:rsid w:val="0C54DA2E"/>
    <w:rsid w:val="0CB3CBFB"/>
    <w:rsid w:val="0D698BF8"/>
    <w:rsid w:val="0D85FAD1"/>
    <w:rsid w:val="0DE6C9E0"/>
    <w:rsid w:val="0E3CE6AE"/>
    <w:rsid w:val="0E9DB00D"/>
    <w:rsid w:val="0EB33B58"/>
    <w:rsid w:val="0EBAC17D"/>
    <w:rsid w:val="0F294A99"/>
    <w:rsid w:val="0F2A5193"/>
    <w:rsid w:val="0F591957"/>
    <w:rsid w:val="0FADA819"/>
    <w:rsid w:val="0FE996B8"/>
    <w:rsid w:val="10E52A8E"/>
    <w:rsid w:val="112AA37D"/>
    <w:rsid w:val="11992A9B"/>
    <w:rsid w:val="134F5306"/>
    <w:rsid w:val="1450D590"/>
    <w:rsid w:val="14C4A84E"/>
    <w:rsid w:val="15BF270F"/>
    <w:rsid w:val="15D23CD6"/>
    <w:rsid w:val="15EE45D0"/>
    <w:rsid w:val="160EF14B"/>
    <w:rsid w:val="175AF860"/>
    <w:rsid w:val="18EF4CEE"/>
    <w:rsid w:val="1A3A7970"/>
    <w:rsid w:val="1A4E6344"/>
    <w:rsid w:val="1A8F0174"/>
    <w:rsid w:val="1B296DE5"/>
    <w:rsid w:val="1DA4E905"/>
    <w:rsid w:val="1DDF6BC8"/>
    <w:rsid w:val="1E3D1A92"/>
    <w:rsid w:val="1EAA39E5"/>
    <w:rsid w:val="20184C09"/>
    <w:rsid w:val="2033E23D"/>
    <w:rsid w:val="2050209D"/>
    <w:rsid w:val="20D49ED6"/>
    <w:rsid w:val="22629B3C"/>
    <w:rsid w:val="227CEE16"/>
    <w:rsid w:val="22CBEC4F"/>
    <w:rsid w:val="22F64311"/>
    <w:rsid w:val="236F07AE"/>
    <w:rsid w:val="23A39A23"/>
    <w:rsid w:val="23A53385"/>
    <w:rsid w:val="23AD32B9"/>
    <w:rsid w:val="249D94C4"/>
    <w:rsid w:val="25895D54"/>
    <w:rsid w:val="259D4B4E"/>
    <w:rsid w:val="268FD8E3"/>
    <w:rsid w:val="26C56106"/>
    <w:rsid w:val="27252DB5"/>
    <w:rsid w:val="280D5F1D"/>
    <w:rsid w:val="28364754"/>
    <w:rsid w:val="29190FDB"/>
    <w:rsid w:val="298FC125"/>
    <w:rsid w:val="29DE67AA"/>
    <w:rsid w:val="2A36D489"/>
    <w:rsid w:val="2A65A14F"/>
    <w:rsid w:val="2B61FC12"/>
    <w:rsid w:val="2B8D30C0"/>
    <w:rsid w:val="2BC16546"/>
    <w:rsid w:val="2C42058B"/>
    <w:rsid w:val="2D354314"/>
    <w:rsid w:val="2E0568A2"/>
    <w:rsid w:val="2E2FEAE0"/>
    <w:rsid w:val="2F1E4C42"/>
    <w:rsid w:val="2F4DB5A9"/>
    <w:rsid w:val="2F8FB631"/>
    <w:rsid w:val="2FCB501F"/>
    <w:rsid w:val="2FFDC78C"/>
    <w:rsid w:val="3091C4CA"/>
    <w:rsid w:val="30D68CF1"/>
    <w:rsid w:val="335D199E"/>
    <w:rsid w:val="337F818C"/>
    <w:rsid w:val="33C19ABC"/>
    <w:rsid w:val="33CEE98B"/>
    <w:rsid w:val="343F5C05"/>
    <w:rsid w:val="34789528"/>
    <w:rsid w:val="3543B089"/>
    <w:rsid w:val="35BDF584"/>
    <w:rsid w:val="3668144E"/>
    <w:rsid w:val="384EB9AD"/>
    <w:rsid w:val="3880C3C4"/>
    <w:rsid w:val="38CC84AA"/>
    <w:rsid w:val="39290D55"/>
    <w:rsid w:val="3944BEB4"/>
    <w:rsid w:val="39475A13"/>
    <w:rsid w:val="39603786"/>
    <w:rsid w:val="3996378D"/>
    <w:rsid w:val="39BEBBD0"/>
    <w:rsid w:val="3A8477BC"/>
    <w:rsid w:val="3AB797B4"/>
    <w:rsid w:val="3AF4F611"/>
    <w:rsid w:val="3B874268"/>
    <w:rsid w:val="3B8A09B8"/>
    <w:rsid w:val="3B8AB076"/>
    <w:rsid w:val="3B936E76"/>
    <w:rsid w:val="3C840DA2"/>
    <w:rsid w:val="3CAD5732"/>
    <w:rsid w:val="3CB17E2C"/>
    <w:rsid w:val="3CE8BAE2"/>
    <w:rsid w:val="3D4CA9CE"/>
    <w:rsid w:val="3D85798C"/>
    <w:rsid w:val="3DA089C4"/>
    <w:rsid w:val="3E4A6EA2"/>
    <w:rsid w:val="3F12B309"/>
    <w:rsid w:val="40002B6F"/>
    <w:rsid w:val="40BE0A86"/>
    <w:rsid w:val="41005A29"/>
    <w:rsid w:val="4109B260"/>
    <w:rsid w:val="415CF594"/>
    <w:rsid w:val="424A1338"/>
    <w:rsid w:val="43631DCB"/>
    <w:rsid w:val="43E04FD6"/>
    <w:rsid w:val="4455846E"/>
    <w:rsid w:val="447A6A5E"/>
    <w:rsid w:val="44F6BD07"/>
    <w:rsid w:val="44FE57A9"/>
    <w:rsid w:val="454E1488"/>
    <w:rsid w:val="459A8B44"/>
    <w:rsid w:val="46967A2A"/>
    <w:rsid w:val="46BD126E"/>
    <w:rsid w:val="4859B3AD"/>
    <w:rsid w:val="48F24640"/>
    <w:rsid w:val="4907E873"/>
    <w:rsid w:val="49F67036"/>
    <w:rsid w:val="4A02269E"/>
    <w:rsid w:val="4A63E609"/>
    <w:rsid w:val="4B179757"/>
    <w:rsid w:val="4C6D5DB1"/>
    <w:rsid w:val="4DCC1331"/>
    <w:rsid w:val="4E6F2DEA"/>
    <w:rsid w:val="509C2EB3"/>
    <w:rsid w:val="5122DB40"/>
    <w:rsid w:val="515B2C42"/>
    <w:rsid w:val="51DF7290"/>
    <w:rsid w:val="521AC3DE"/>
    <w:rsid w:val="528C4E90"/>
    <w:rsid w:val="5292A770"/>
    <w:rsid w:val="538BE712"/>
    <w:rsid w:val="53A5B14E"/>
    <w:rsid w:val="53F64498"/>
    <w:rsid w:val="5422776D"/>
    <w:rsid w:val="5441705A"/>
    <w:rsid w:val="5469F9BC"/>
    <w:rsid w:val="54FCA894"/>
    <w:rsid w:val="570D8431"/>
    <w:rsid w:val="575FE493"/>
    <w:rsid w:val="57655DDE"/>
    <w:rsid w:val="58211886"/>
    <w:rsid w:val="5AD6EE6E"/>
    <w:rsid w:val="5B86F9A0"/>
    <w:rsid w:val="5BA08212"/>
    <w:rsid w:val="5C0464F8"/>
    <w:rsid w:val="5C546F01"/>
    <w:rsid w:val="5D709CEA"/>
    <w:rsid w:val="5DCAF4BC"/>
    <w:rsid w:val="5E90AA4A"/>
    <w:rsid w:val="5EE8B98E"/>
    <w:rsid w:val="5EF0E68A"/>
    <w:rsid w:val="5F0776C3"/>
    <w:rsid w:val="5F0BCA99"/>
    <w:rsid w:val="5F12B48A"/>
    <w:rsid w:val="5F22FDDA"/>
    <w:rsid w:val="5F2FF75B"/>
    <w:rsid w:val="5F57611A"/>
    <w:rsid w:val="5FFCA91A"/>
    <w:rsid w:val="60D8FFAD"/>
    <w:rsid w:val="6105C0FC"/>
    <w:rsid w:val="6278B896"/>
    <w:rsid w:val="6294EB99"/>
    <w:rsid w:val="62AC1B25"/>
    <w:rsid w:val="63372532"/>
    <w:rsid w:val="63C99C82"/>
    <w:rsid w:val="64DC30D4"/>
    <w:rsid w:val="656426B9"/>
    <w:rsid w:val="6616F4C9"/>
    <w:rsid w:val="663A7C8C"/>
    <w:rsid w:val="66A9BD01"/>
    <w:rsid w:val="66EBA723"/>
    <w:rsid w:val="66EFB22D"/>
    <w:rsid w:val="67D2CB2D"/>
    <w:rsid w:val="68F1A79B"/>
    <w:rsid w:val="69B0D227"/>
    <w:rsid w:val="69D0F814"/>
    <w:rsid w:val="69D2C52E"/>
    <w:rsid w:val="6AA11F6B"/>
    <w:rsid w:val="6BCBE571"/>
    <w:rsid w:val="6BF408CE"/>
    <w:rsid w:val="6C0338CA"/>
    <w:rsid w:val="6CED649C"/>
    <w:rsid w:val="6D60320B"/>
    <w:rsid w:val="6E70E741"/>
    <w:rsid w:val="6E728889"/>
    <w:rsid w:val="6EF8F1F6"/>
    <w:rsid w:val="6F61782E"/>
    <w:rsid w:val="6FAA2113"/>
    <w:rsid w:val="6FD1EC09"/>
    <w:rsid w:val="70D23696"/>
    <w:rsid w:val="712F0363"/>
    <w:rsid w:val="718D2FAD"/>
    <w:rsid w:val="71F7ECB5"/>
    <w:rsid w:val="72220D39"/>
    <w:rsid w:val="72C0BAE5"/>
    <w:rsid w:val="73E31424"/>
    <w:rsid w:val="73FCF906"/>
    <w:rsid w:val="74308F16"/>
    <w:rsid w:val="75668254"/>
    <w:rsid w:val="764FD7C6"/>
    <w:rsid w:val="76A46CB5"/>
    <w:rsid w:val="77CB3D6A"/>
    <w:rsid w:val="780D779D"/>
    <w:rsid w:val="78DAB8E3"/>
    <w:rsid w:val="793B67CC"/>
    <w:rsid w:val="79A0CE93"/>
    <w:rsid w:val="79F87574"/>
    <w:rsid w:val="7A7F0C76"/>
    <w:rsid w:val="7B871FBB"/>
    <w:rsid w:val="7BC4E0D2"/>
    <w:rsid w:val="7BE14FF3"/>
    <w:rsid w:val="7C0981E9"/>
    <w:rsid w:val="7C889266"/>
    <w:rsid w:val="7CFAA53C"/>
    <w:rsid w:val="7D075CDB"/>
    <w:rsid w:val="7DBF2F3B"/>
    <w:rsid w:val="7E2971B5"/>
    <w:rsid w:val="7EEAFDA1"/>
    <w:rsid w:val="7F2447A0"/>
    <w:rsid w:val="7F87D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1D4EC0"/>
  </w:style>
  <w:style w:type="character" w:customStyle="1" w:styleId="eop">
    <w:name w:val="eop"/>
    <w:basedOn w:val="DefaultParagraphFont"/>
    <w:rsid w:val="001D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gi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27797-59B9-418C-BBB0-A235B0C0835C}">
  <ds:schemaRefs>
    <ds:schemaRef ds:uri="http://schemas.openxmlformats.org/package/2006/metadata/core-properties"/>
    <ds:schemaRef ds:uri="http://purl.org/dc/elements/1.1/"/>
    <ds:schemaRef ds:uri="7eed11b7-2cb7-4842-83bc-16856afac27b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cb8b6c7c-19bf-4f3f-8616-19497dc927e1"/>
    <ds:schemaRef ds:uri="http://purl.org/dc/dcmitype/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94B276CC-F3B1-4AFD-BCE5-B754B325F1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53897D-AFC2-40A0-B1B2-EE45988AE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2024-03-24T11:57:00Z</dcterms:created>
  <dcterms:modified xsi:type="dcterms:W3CDTF">2024-03-24T11:57:00Z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