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3315"/>
        <w:gridCol w:w="6233"/>
        <w:gridCol w:w="4344"/>
      </w:tblGrid>
      <w:tr w:rsidR="000825DD" w14:paraId="484588EE" w14:textId="77777777" w:rsidTr="1F7C9F63">
        <w:trPr>
          <w:trHeight w:val="54"/>
        </w:trPr>
        <w:tc>
          <w:tcPr>
            <w:tcW w:w="15591" w:type="dxa"/>
            <w:gridSpan w:val="4"/>
            <w:shd w:val="clear" w:color="auto" w:fill="B8CCE4" w:themeFill="accent1" w:themeFillTint="66"/>
          </w:tcPr>
          <w:p w14:paraId="2A5CE18C" w14:textId="522C2DBC" w:rsidR="000825DD" w:rsidRPr="003E44E7" w:rsidRDefault="007B2ADB" w:rsidP="1F7C9F63">
            <w:pPr>
              <w:pStyle w:val="TableParagraph"/>
              <w:spacing w:before="7"/>
              <w:ind w:left="4358"/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</w:pPr>
            <w:r w:rsidRPr="1F7C9F63">
              <w:rPr>
                <w:rFonts w:asciiTheme="minorHAnsi" w:eastAsiaTheme="minorEastAsia" w:hAnsiTheme="minorHAnsi" w:cstheme="minorBidi"/>
                <w:w w:val="110"/>
              </w:rPr>
              <w:t xml:space="preserve"> </w:t>
            </w:r>
            <w:r w:rsidR="00E072B8" w:rsidRPr="003E44E7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Knowledge </w:t>
            </w:r>
            <w:proofErr w:type="spellStart"/>
            <w:r w:rsidR="00E072B8" w:rsidRPr="003E44E7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>Organiser</w:t>
            </w:r>
            <w:proofErr w:type="spellEnd"/>
            <w:r w:rsidR="00E072B8" w:rsidRPr="003E44E7">
              <w:rPr>
                <w:rFonts w:asciiTheme="minorHAnsi" w:eastAsiaTheme="minorEastAsia" w:hAnsiTheme="minorHAnsi" w:cstheme="minorBidi"/>
                <w:b/>
                <w:w w:val="110"/>
                <w:sz w:val="24"/>
                <w:szCs w:val="24"/>
              </w:rPr>
              <w:t xml:space="preserve"> Year 3 Summer 2 </w:t>
            </w:r>
            <w:r w:rsidR="00142D9A" w:rsidRPr="003E44E7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t>Why should we recycle resources?</w:t>
            </w:r>
          </w:p>
        </w:tc>
      </w:tr>
      <w:tr w:rsidR="000825DD" w14:paraId="6F1CD8A9" w14:textId="77777777" w:rsidTr="1F7C9F63">
        <w:trPr>
          <w:trHeight w:val="383"/>
        </w:trPr>
        <w:tc>
          <w:tcPr>
            <w:tcW w:w="5014" w:type="dxa"/>
            <w:gridSpan w:val="2"/>
            <w:shd w:val="clear" w:color="auto" w:fill="B8CCE4" w:themeFill="accent1" w:themeFillTint="66"/>
          </w:tcPr>
          <w:p w14:paraId="2EA300D5" w14:textId="4B630BAC" w:rsidR="000825DD" w:rsidRPr="003E44E7" w:rsidRDefault="5FFCA91A" w:rsidP="003E44E7">
            <w:pPr>
              <w:pStyle w:val="TableParagraph"/>
              <w:spacing w:before="9" w:line="259" w:lineRule="auto"/>
              <w:ind w:left="105"/>
              <w:jc w:val="center"/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</w:pPr>
            <w:r w:rsidRPr="003E44E7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t>Vocabulary</w:t>
            </w:r>
          </w:p>
        </w:tc>
        <w:tc>
          <w:tcPr>
            <w:tcW w:w="6233" w:type="dxa"/>
            <w:vMerge w:val="restart"/>
          </w:tcPr>
          <w:p w14:paraId="3E63B436" w14:textId="66C13DDA" w:rsidR="00882EB4" w:rsidRDefault="00142D9A" w:rsidP="1F7C9F63">
            <w:pPr>
              <w:pStyle w:val="TableParagraph"/>
              <w:spacing w:before="0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85888" behindDoc="0" locked="0" layoutInCell="1" allowOverlap="1" wp14:anchorId="5C5F6B6D" wp14:editId="0811FE1F">
                  <wp:simplePos x="0" y="0"/>
                  <wp:positionH relativeFrom="column">
                    <wp:posOffset>124313</wp:posOffset>
                  </wp:positionH>
                  <wp:positionV relativeFrom="paragraph">
                    <wp:posOffset>182880</wp:posOffset>
                  </wp:positionV>
                  <wp:extent cx="3699510" cy="1457325"/>
                  <wp:effectExtent l="0" t="0" r="0" b="9525"/>
                  <wp:wrapSquare wrapText="bothSides"/>
                  <wp:docPr id="5" name="Picture 5" descr="C:\Users\shughes\AppData\Local\Microsoft\Windows\INetCache\Content.MSO\4DFC81F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hughes\AppData\Local\Microsoft\Windows\INetCache\Content.MSO\4DFC81F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951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1F7C9F63">
              <w:rPr>
                <w:rFonts w:asciiTheme="minorHAnsi" w:eastAsiaTheme="minorEastAsia" w:hAnsiTheme="minorHAnsi" w:cstheme="minorBidi"/>
              </w:rPr>
              <w:t> </w:t>
            </w:r>
          </w:p>
        </w:tc>
        <w:tc>
          <w:tcPr>
            <w:tcW w:w="4344" w:type="dxa"/>
            <w:shd w:val="clear" w:color="auto" w:fill="B8CCE4" w:themeFill="accent1" w:themeFillTint="66"/>
          </w:tcPr>
          <w:p w14:paraId="12054460" w14:textId="14BCACC4" w:rsidR="000825DD" w:rsidRPr="003E44E7" w:rsidRDefault="00142D9A" w:rsidP="1F7C9F63">
            <w:pPr>
              <w:pStyle w:val="TableParagraph"/>
              <w:spacing w:before="7"/>
              <w:jc w:val="center"/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</w:pPr>
            <w:r w:rsidRPr="003E44E7">
              <w:rPr>
                <w:rFonts w:asciiTheme="minorHAnsi" w:eastAsiaTheme="minorEastAsia" w:hAnsiTheme="minorHAnsi" w:cstheme="minorBidi"/>
                <w:b/>
                <w:sz w:val="24"/>
                <w:szCs w:val="24"/>
              </w:rPr>
              <w:t>Facts about Recycling</w:t>
            </w:r>
          </w:p>
        </w:tc>
      </w:tr>
      <w:tr w:rsidR="006A6575" w14:paraId="195EA5B8" w14:textId="77777777" w:rsidTr="1F7C9F63">
        <w:trPr>
          <w:trHeight w:val="858"/>
        </w:trPr>
        <w:tc>
          <w:tcPr>
            <w:tcW w:w="1699" w:type="dxa"/>
            <w:shd w:val="clear" w:color="auto" w:fill="B8CCE4" w:themeFill="accent1" w:themeFillTint="66"/>
          </w:tcPr>
          <w:p w14:paraId="40B0B7AB" w14:textId="70A33532" w:rsidR="006A6575" w:rsidRDefault="003E44E7" w:rsidP="1F7C9F63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r</w:t>
            </w:r>
            <w:r w:rsidR="006A6575" w:rsidRPr="1F7C9F63">
              <w:rPr>
                <w:rFonts w:asciiTheme="minorHAnsi" w:eastAsiaTheme="minorEastAsia" w:hAnsiTheme="minorHAnsi" w:cstheme="minorBidi"/>
              </w:rPr>
              <w:t>educe</w:t>
            </w:r>
          </w:p>
        </w:tc>
        <w:tc>
          <w:tcPr>
            <w:tcW w:w="3315" w:type="dxa"/>
          </w:tcPr>
          <w:p w14:paraId="75F435F4" w14:textId="25161FC3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to use less; to use fewer resources</w:t>
            </w:r>
          </w:p>
        </w:tc>
        <w:tc>
          <w:tcPr>
            <w:tcW w:w="6233" w:type="dxa"/>
            <w:vMerge/>
          </w:tcPr>
          <w:p w14:paraId="34C6D18B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  <w:tc>
          <w:tcPr>
            <w:tcW w:w="4344" w:type="dxa"/>
            <w:vMerge w:val="restart"/>
          </w:tcPr>
          <w:p w14:paraId="309DED18" w14:textId="75B4DFE2" w:rsidR="006A6575" w:rsidRDefault="0030660E" w:rsidP="00CB1730">
            <w:pPr>
              <w:pStyle w:val="TableParagraph"/>
              <w:spacing w:before="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660E">
              <w:rPr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 wp14:anchorId="161E7B57" wp14:editId="21D86E05">
                  <wp:simplePos x="0" y="0"/>
                  <wp:positionH relativeFrom="column">
                    <wp:posOffset>1570990</wp:posOffset>
                  </wp:positionH>
                  <wp:positionV relativeFrom="paragraph">
                    <wp:posOffset>0</wp:posOffset>
                  </wp:positionV>
                  <wp:extent cx="1172210" cy="1170940"/>
                  <wp:effectExtent l="0" t="0" r="8890" b="0"/>
                  <wp:wrapSquare wrapText="bothSides"/>
                  <wp:docPr id="6" name="Picture 6" descr="C:\Users\shughes\AppData\Local\Microsoft\Windows\INetCache\Content.MSO\D4BDA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hughes\AppData\Local\Microsoft\Windows\INetCache\Content.MSO\D4BDA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210" cy="1170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657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A6575">
              <w:t> </w:t>
            </w:r>
          </w:p>
          <w:p w14:paraId="1CC0BC9F" w14:textId="2080FA50" w:rsidR="0030660E" w:rsidRDefault="0030660E" w:rsidP="0030660E">
            <w:pPr>
              <w:pStyle w:val="TableParagraph"/>
              <w:spacing w:before="0"/>
              <w:ind w:left="360"/>
              <w:rPr>
                <w:sz w:val="24"/>
                <w:szCs w:val="21"/>
              </w:rPr>
            </w:pPr>
          </w:p>
          <w:p w14:paraId="083F1D69" w14:textId="77777777" w:rsidR="0030660E" w:rsidRDefault="0030660E" w:rsidP="0030660E">
            <w:pPr>
              <w:pStyle w:val="TableParagraph"/>
              <w:spacing w:before="0"/>
              <w:ind w:left="720"/>
              <w:rPr>
                <w:sz w:val="24"/>
                <w:szCs w:val="21"/>
              </w:rPr>
            </w:pPr>
          </w:p>
          <w:p w14:paraId="61402510" w14:textId="7B5DCD44" w:rsidR="0030660E" w:rsidRDefault="0030660E" w:rsidP="0030660E">
            <w:pPr>
              <w:pStyle w:val="TableParagraph"/>
              <w:spacing w:before="0"/>
              <w:ind w:left="720"/>
              <w:rPr>
                <w:sz w:val="24"/>
                <w:szCs w:val="21"/>
              </w:rPr>
            </w:pPr>
          </w:p>
          <w:p w14:paraId="069AB29E" w14:textId="7318E08A" w:rsidR="0030660E" w:rsidRDefault="0030660E" w:rsidP="0030660E">
            <w:pPr>
              <w:pStyle w:val="TableParagraph"/>
              <w:spacing w:before="0"/>
              <w:ind w:left="720"/>
              <w:rPr>
                <w:sz w:val="24"/>
                <w:szCs w:val="21"/>
              </w:rPr>
            </w:pPr>
          </w:p>
          <w:p w14:paraId="103488AC" w14:textId="77777777" w:rsidR="0030660E" w:rsidRDefault="0030660E" w:rsidP="0030660E">
            <w:pPr>
              <w:pStyle w:val="TableParagraph"/>
              <w:spacing w:before="0"/>
              <w:ind w:left="720"/>
              <w:rPr>
                <w:sz w:val="24"/>
                <w:szCs w:val="21"/>
              </w:rPr>
            </w:pPr>
          </w:p>
          <w:p w14:paraId="27C86C0A" w14:textId="77777777" w:rsidR="0030660E" w:rsidRDefault="0030660E" w:rsidP="0030660E">
            <w:pPr>
              <w:pStyle w:val="TableParagraph"/>
              <w:spacing w:before="0"/>
              <w:ind w:left="720"/>
              <w:rPr>
                <w:sz w:val="24"/>
                <w:szCs w:val="21"/>
              </w:rPr>
            </w:pPr>
          </w:p>
          <w:p w14:paraId="7176E9E9" w14:textId="4A6BE1F6" w:rsidR="006A6575" w:rsidRPr="0030660E" w:rsidRDefault="006A6575" w:rsidP="1F7C9F63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Around 14 million glass bottles and jars are sent to landfill in the UK every day.</w:t>
            </w:r>
          </w:p>
          <w:p w14:paraId="08B24C34" w14:textId="45636EE4" w:rsidR="0030660E" w:rsidRPr="0030660E" w:rsidRDefault="0030660E" w:rsidP="1F7C9F63">
            <w:pPr>
              <w:pStyle w:val="TableParagraph"/>
              <w:spacing w:before="0"/>
              <w:ind w:left="0"/>
              <w:rPr>
                <w:rFonts w:asciiTheme="minorHAnsi" w:eastAsiaTheme="minorEastAsia" w:hAnsiTheme="minorHAnsi" w:cstheme="minorBidi"/>
              </w:rPr>
            </w:pPr>
          </w:p>
          <w:p w14:paraId="6502C4AE" w14:textId="19B13873" w:rsidR="006A6575" w:rsidRPr="0030660E" w:rsidRDefault="006A6575" w:rsidP="1F7C9F63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5A768563" w14:textId="76B67FCE" w:rsidR="006A6575" w:rsidRPr="0030660E" w:rsidRDefault="006A6575" w:rsidP="1F7C9F63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1F7C9F63">
              <w:rPr>
                <w:rFonts w:asciiTheme="minorHAnsi" w:eastAsiaTheme="minorEastAsia" w:hAnsiTheme="minorHAnsi" w:cstheme="minorBidi"/>
                <w:color w:val="000000" w:themeColor="text1"/>
              </w:rPr>
              <w:t>Paper and card make up 40% of the waste collected for recycling from UK households.</w:t>
            </w:r>
          </w:p>
          <w:p w14:paraId="1387FCB6" w14:textId="735FBFB8" w:rsidR="006A6575" w:rsidRPr="0030660E" w:rsidRDefault="006A6575" w:rsidP="1F7C9F63">
            <w:pPr>
              <w:pStyle w:val="TableParagraph"/>
              <w:spacing w:before="0"/>
              <w:ind w:left="70"/>
              <w:rPr>
                <w:rFonts w:asciiTheme="minorHAnsi" w:eastAsiaTheme="minorEastAsia" w:hAnsiTheme="minorHAnsi" w:cstheme="minorBidi"/>
              </w:rPr>
            </w:pPr>
          </w:p>
          <w:p w14:paraId="57A6C05E" w14:textId="4CE9BB96" w:rsidR="006A6575" w:rsidRPr="0030660E" w:rsidRDefault="006A6575" w:rsidP="1F7C9F63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Recycling just one plastic bottle saves enough energy to power a 60W lightbulb for six hours.</w:t>
            </w:r>
          </w:p>
          <w:p w14:paraId="170D24F4" w14:textId="2C3797B0" w:rsidR="006A6575" w:rsidRPr="0030660E" w:rsidRDefault="006A6575" w:rsidP="1F7C9F63">
            <w:pPr>
              <w:pStyle w:val="ListParagraph"/>
              <w:rPr>
                <w:rFonts w:asciiTheme="minorHAnsi" w:eastAsiaTheme="minorEastAsia" w:hAnsiTheme="minorHAnsi" w:cstheme="minorBidi"/>
              </w:rPr>
            </w:pPr>
          </w:p>
          <w:p w14:paraId="6C6CB8CE" w14:textId="77777777" w:rsidR="003E44E7" w:rsidRPr="003E44E7" w:rsidRDefault="006A6575" w:rsidP="1F7C9F63">
            <w:pPr>
              <w:pStyle w:val="TableParagraph"/>
              <w:numPr>
                <w:ilvl w:val="0"/>
                <w:numId w:val="3"/>
              </w:numPr>
              <w:spacing w:before="0"/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</w:pPr>
            <w:r w:rsidRPr="1F7C9F63">
              <w:rPr>
                <w:rFonts w:asciiTheme="minorHAnsi" w:eastAsiaTheme="minorEastAsia" w:hAnsiTheme="minorHAnsi" w:cstheme="minorBidi"/>
                <w:color w:val="000000"/>
              </w:rPr>
              <w:t xml:space="preserve">Each UK household produces over 1 </w:t>
            </w:r>
            <w:proofErr w:type="spellStart"/>
            <w:r w:rsidRPr="1F7C9F63">
              <w:rPr>
                <w:rFonts w:asciiTheme="minorHAnsi" w:eastAsiaTheme="minorEastAsia" w:hAnsiTheme="minorHAnsi" w:cstheme="minorBidi"/>
                <w:color w:val="000000"/>
              </w:rPr>
              <w:t>tonne</w:t>
            </w:r>
            <w:proofErr w:type="spellEnd"/>
            <w:r w:rsidRPr="1F7C9F63">
              <w:rPr>
                <w:rFonts w:asciiTheme="minorHAnsi" w:eastAsiaTheme="minorEastAsia" w:hAnsiTheme="minorHAnsi" w:cstheme="minorBidi"/>
                <w:color w:val="000000"/>
              </w:rPr>
              <w:t xml:space="preserve"> of waste per year. This is the weight </w:t>
            </w:r>
            <w:r w:rsidR="0030660E" w:rsidRPr="1F7C9F63">
              <w:rPr>
                <w:rFonts w:asciiTheme="minorHAnsi" w:eastAsiaTheme="minorEastAsia" w:hAnsiTheme="minorHAnsi" w:cstheme="minorBidi"/>
                <w:color w:val="000000"/>
              </w:rPr>
              <w:t>of</w:t>
            </w:r>
            <w:r w:rsidR="0030660E" w:rsidRPr="1F7C9F63">
              <w:rPr>
                <w:rFonts w:asciiTheme="minorHAnsi" w:eastAsiaTheme="minorEastAsia" w:hAnsiTheme="minorHAnsi" w:cstheme="minorBidi"/>
                <w:noProof/>
              </w:rPr>
              <w:t xml:space="preserve"> </w:t>
            </w:r>
            <w:r w:rsidR="0030660E" w:rsidRPr="1F7C9F63">
              <w:rPr>
                <w:rFonts w:asciiTheme="minorHAnsi" w:eastAsiaTheme="minorEastAsia" w:hAnsiTheme="minorHAnsi" w:cstheme="minorBidi"/>
                <w:color w:val="000000"/>
              </w:rPr>
              <w:t>a</w:t>
            </w:r>
            <w:r w:rsidRPr="1F7C9F63">
              <w:rPr>
                <w:rFonts w:asciiTheme="minorHAnsi" w:eastAsiaTheme="minorEastAsia" w:hAnsiTheme="minorHAnsi" w:cstheme="minorBidi"/>
                <w:color w:val="000000"/>
              </w:rPr>
              <w:t xml:space="preserve"> small car.</w:t>
            </w:r>
            <w:r w:rsidR="0030660E" w:rsidRPr="1F7C9F63">
              <w:rPr>
                <w:rFonts w:asciiTheme="minorHAnsi" w:eastAsiaTheme="minorEastAsia" w:hAnsiTheme="minorHAnsi" w:cstheme="minorBidi"/>
                <w:noProof/>
              </w:rPr>
              <w:t xml:space="preserve"> </w:t>
            </w:r>
          </w:p>
          <w:p w14:paraId="21FAAF8C" w14:textId="77777777" w:rsidR="003E44E7" w:rsidRDefault="003E44E7" w:rsidP="003E44E7">
            <w:pPr>
              <w:pStyle w:val="ListParagraph"/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</w:pPr>
          </w:p>
          <w:p w14:paraId="04DC7AC6" w14:textId="7A5A11E0" w:rsidR="006A6575" w:rsidRPr="00882EB4" w:rsidRDefault="77295328" w:rsidP="003E44E7">
            <w:pPr>
              <w:pStyle w:val="TableParagraph"/>
              <w:spacing w:before="0"/>
              <w:ind w:left="720"/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F6B7292" wp14:editId="3DA32E47">
                  <wp:extent cx="1097280" cy="1097280"/>
                  <wp:effectExtent l="0" t="0" r="7620" b="7620"/>
                  <wp:docPr id="528260963" name="Picture 4" descr="C:\Users\shughes\AppData\Local\Microsoft\Windows\INetCache\Content.MSO\EA36FE0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6575" w14:paraId="42ADCCE2" w14:textId="77777777" w:rsidTr="1F7C9F63">
        <w:trPr>
          <w:trHeight w:val="839"/>
        </w:trPr>
        <w:tc>
          <w:tcPr>
            <w:tcW w:w="1699" w:type="dxa"/>
            <w:shd w:val="clear" w:color="auto" w:fill="B8CCE4" w:themeFill="accent1" w:themeFillTint="66"/>
          </w:tcPr>
          <w:p w14:paraId="5F0848A0" w14:textId="1CE76120" w:rsidR="006A6575" w:rsidRDefault="003E44E7" w:rsidP="1F7C9F63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r</w:t>
            </w:r>
            <w:r w:rsidR="006A6575" w:rsidRPr="1F7C9F63">
              <w:rPr>
                <w:rFonts w:asciiTheme="minorHAnsi" w:eastAsiaTheme="minorEastAsia" w:hAnsiTheme="minorHAnsi" w:cstheme="minorBidi"/>
              </w:rPr>
              <w:t>euse</w:t>
            </w:r>
          </w:p>
        </w:tc>
        <w:tc>
          <w:tcPr>
            <w:tcW w:w="3315" w:type="dxa"/>
          </w:tcPr>
          <w:p w14:paraId="161E8834" w14:textId="77777777" w:rsidR="006A6575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to use products more than once; ​</w:t>
            </w:r>
          </w:p>
          <w:p w14:paraId="5BD71896" w14:textId="18E37762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to find new uses for items</w:t>
            </w:r>
          </w:p>
        </w:tc>
        <w:tc>
          <w:tcPr>
            <w:tcW w:w="6233" w:type="dxa"/>
            <w:vMerge/>
          </w:tcPr>
          <w:p w14:paraId="65D712FF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  <w:tc>
          <w:tcPr>
            <w:tcW w:w="4344" w:type="dxa"/>
            <w:vMerge/>
          </w:tcPr>
          <w:p w14:paraId="0700BF0B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798A21E3" w14:textId="77777777" w:rsidTr="1F7C9F63">
        <w:trPr>
          <w:trHeight w:val="570"/>
        </w:trPr>
        <w:tc>
          <w:tcPr>
            <w:tcW w:w="1699" w:type="dxa"/>
            <w:shd w:val="clear" w:color="auto" w:fill="B8CCE4" w:themeFill="accent1" w:themeFillTint="66"/>
          </w:tcPr>
          <w:p w14:paraId="2099C34F" w14:textId="424F6171" w:rsidR="006A6575" w:rsidRDefault="003E44E7" w:rsidP="1F7C9F63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r</w:t>
            </w:r>
            <w:r w:rsidR="006A6575" w:rsidRPr="1F7C9F63">
              <w:rPr>
                <w:rFonts w:asciiTheme="minorHAnsi" w:eastAsiaTheme="minorEastAsia" w:hAnsiTheme="minorHAnsi" w:cstheme="minorBidi"/>
              </w:rPr>
              <w:t>ecycle</w:t>
            </w:r>
          </w:p>
        </w:tc>
        <w:tc>
          <w:tcPr>
            <w:tcW w:w="3315" w:type="dxa"/>
          </w:tcPr>
          <w:p w14:paraId="34D40E5F" w14:textId="60146248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is a process to change used materials into new products; to prevent the waste of useful materials</w:t>
            </w:r>
          </w:p>
        </w:tc>
        <w:tc>
          <w:tcPr>
            <w:tcW w:w="6233" w:type="dxa"/>
            <w:vMerge/>
          </w:tcPr>
          <w:p w14:paraId="46381A4B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  <w:tc>
          <w:tcPr>
            <w:tcW w:w="4344" w:type="dxa"/>
            <w:vMerge/>
          </w:tcPr>
          <w:p w14:paraId="71558988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45CEA552" w14:textId="77777777" w:rsidTr="1F7C9F63">
        <w:trPr>
          <w:trHeight w:val="567"/>
        </w:trPr>
        <w:tc>
          <w:tcPr>
            <w:tcW w:w="1699" w:type="dxa"/>
            <w:shd w:val="clear" w:color="auto" w:fill="B8CCE4" w:themeFill="accent1" w:themeFillTint="66"/>
          </w:tcPr>
          <w:p w14:paraId="4342E87E" w14:textId="76F12ABF" w:rsidR="006A6575" w:rsidRDefault="006A6575" w:rsidP="1F7C9F63">
            <w:pPr>
              <w:pStyle w:val="TableParagraph"/>
              <w:spacing w:before="0" w:line="246" w:lineRule="exact"/>
              <w:ind w:left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 xml:space="preserve"> eco-friendly</w:t>
            </w:r>
          </w:p>
        </w:tc>
        <w:tc>
          <w:tcPr>
            <w:tcW w:w="3315" w:type="dxa"/>
          </w:tcPr>
          <w:p w14:paraId="29116452" w14:textId="77777777" w:rsidR="006A6575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not harmful to the environment ​</w:t>
            </w:r>
          </w:p>
          <w:p w14:paraId="76D8FFBE" w14:textId="7B110923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(animals and plants)</w:t>
            </w:r>
          </w:p>
        </w:tc>
        <w:tc>
          <w:tcPr>
            <w:tcW w:w="6233" w:type="dxa"/>
            <w:vMerge w:val="restart"/>
          </w:tcPr>
          <w:p w14:paraId="38CDD8AC" w14:textId="044A0F24" w:rsidR="006A6575" w:rsidRDefault="0030660E" w:rsidP="0081560A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94080" behindDoc="0" locked="0" layoutInCell="1" allowOverlap="1" wp14:anchorId="61895EAC" wp14:editId="61784933">
                  <wp:simplePos x="0" y="0"/>
                  <wp:positionH relativeFrom="column">
                    <wp:posOffset>2941955</wp:posOffset>
                  </wp:positionH>
                  <wp:positionV relativeFrom="paragraph">
                    <wp:posOffset>84455</wp:posOffset>
                  </wp:positionV>
                  <wp:extent cx="902335" cy="962025"/>
                  <wp:effectExtent l="0" t="0" r="0" b="9525"/>
                  <wp:wrapSquare wrapText="bothSides"/>
                  <wp:docPr id="3" name="Picture 3" descr="C:\Users\shughes\AppData\Local\Microsoft\Windows\INetCache\Content.MSO\DE5FDF9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hughes\AppData\Local\Microsoft\Windows\INetCache\Content.MSO\DE5FDF9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6575">
              <w:t xml:space="preserve"> </w:t>
            </w:r>
          </w:p>
          <w:p w14:paraId="6F5F49A8" w14:textId="7256BAD2" w:rsidR="006A6575" w:rsidRDefault="006A6575" w:rsidP="0081560A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61D0B6B7" w14:textId="76548C3E" w:rsidR="006A6575" w:rsidRDefault="006A6575" w:rsidP="0081560A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235AECEF" w14:textId="77777777" w:rsidR="006A6575" w:rsidRDefault="006A6575" w:rsidP="0081560A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27B2E758" w14:textId="77777777" w:rsidR="006A6575" w:rsidRDefault="006A6575" w:rsidP="0081560A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64F1B4CF" w14:textId="0679B5A4" w:rsidR="006A6575" w:rsidRDefault="006A6575" w:rsidP="0081560A">
            <w:pPr>
              <w:pStyle w:val="paragraph"/>
              <w:spacing w:before="0" w:beforeAutospacing="0" w:after="0" w:afterAutospacing="0"/>
              <w:textAlignment w:val="baseline"/>
            </w:pPr>
          </w:p>
          <w:p w14:paraId="526A3B52" w14:textId="5A8DB0E8" w:rsidR="0030660E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40B6157" wp14:editId="1DC674B7">
                  <wp:simplePos x="0" y="0"/>
                  <wp:positionH relativeFrom="column">
                    <wp:posOffset>72428</wp:posOffset>
                  </wp:positionH>
                  <wp:positionV relativeFrom="paragraph">
                    <wp:posOffset>191330</wp:posOffset>
                  </wp:positionV>
                  <wp:extent cx="860079" cy="106949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079" cy="1069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14004C" w14:textId="51106283" w:rsidR="0030660E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  <w:sz w:val="28"/>
              </w:rPr>
            </w:pPr>
          </w:p>
          <w:p w14:paraId="6820DA41" w14:textId="278CAB20" w:rsidR="0030660E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  <w:sz w:val="28"/>
              </w:rPr>
            </w:pPr>
          </w:p>
          <w:p w14:paraId="78C1930C" w14:textId="77777777" w:rsidR="0030660E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  <w:sz w:val="28"/>
              </w:rPr>
            </w:pPr>
          </w:p>
          <w:p w14:paraId="06204627" w14:textId="77777777" w:rsidR="0030660E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  <w:sz w:val="28"/>
              </w:rPr>
            </w:pPr>
          </w:p>
          <w:p w14:paraId="738A6437" w14:textId="77777777" w:rsidR="006A6575" w:rsidRDefault="006A6575" w:rsidP="1F7C9F6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1F7C9F63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Would you rather cut down more trees to make paper, or recycle old paper into new instead?</w:t>
            </w:r>
          </w:p>
          <w:p w14:paraId="017DE4D3" w14:textId="78AB2F96" w:rsidR="0030660E" w:rsidRPr="00882EB4" w:rsidRDefault="0030660E" w:rsidP="0081560A">
            <w:pPr>
              <w:pStyle w:val="paragraph"/>
              <w:spacing w:before="0" w:beforeAutospacing="0" w:after="0" w:afterAutospacing="0"/>
              <w:textAlignment w:val="baseline"/>
              <w:rPr>
                <w:rFonts w:ascii="Tahoma" w:hAnsi="Tahoma" w:cs="Tahoma"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drawing>
                <wp:anchor distT="0" distB="0" distL="114300" distR="114300" simplePos="0" relativeHeight="251696128" behindDoc="0" locked="0" layoutInCell="1" allowOverlap="1" wp14:anchorId="654E43AB" wp14:editId="57A63184">
                  <wp:simplePos x="0" y="0"/>
                  <wp:positionH relativeFrom="column">
                    <wp:posOffset>18107</wp:posOffset>
                  </wp:positionH>
                  <wp:positionV relativeFrom="paragraph">
                    <wp:posOffset>409311</wp:posOffset>
                  </wp:positionV>
                  <wp:extent cx="1023041" cy="1023041"/>
                  <wp:effectExtent l="0" t="0" r="5715" b="5715"/>
                  <wp:wrapSquare wrapText="bothSides"/>
                  <wp:docPr id="2" name="Picture 2" descr="C:\Users\shughes\AppData\Local\Microsoft\Windows\INetCache\Content.MSO\184971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ughes\AppData\Local\Microsoft\Windows\INetCache\Content.MSO\184971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041" cy="1023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44" w:type="dxa"/>
            <w:vMerge/>
          </w:tcPr>
          <w:p w14:paraId="55C01ABD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54C5FD8A" w14:textId="77777777" w:rsidTr="1F7C9F63">
        <w:trPr>
          <w:trHeight w:val="863"/>
        </w:trPr>
        <w:tc>
          <w:tcPr>
            <w:tcW w:w="1699" w:type="dxa"/>
            <w:shd w:val="clear" w:color="auto" w:fill="B8CCE4" w:themeFill="accent1" w:themeFillTint="66"/>
          </w:tcPr>
          <w:p w14:paraId="23A905DF" w14:textId="5F33670D" w:rsidR="006A6575" w:rsidRDefault="006A6575" w:rsidP="1F7C9F63">
            <w:pPr>
              <w:pStyle w:val="TableParagraph"/>
              <w:ind w:left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  <w:w w:val="105"/>
              </w:rPr>
              <w:t xml:space="preserve"> sustainable</w:t>
            </w:r>
          </w:p>
        </w:tc>
        <w:tc>
          <w:tcPr>
            <w:tcW w:w="3315" w:type="dxa"/>
          </w:tcPr>
          <w:p w14:paraId="56C01FD3" w14:textId="31A75267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not using up natural resources</w:t>
            </w:r>
          </w:p>
        </w:tc>
        <w:tc>
          <w:tcPr>
            <w:tcW w:w="6233" w:type="dxa"/>
            <w:vMerge/>
          </w:tcPr>
          <w:p w14:paraId="27853173" w14:textId="48DFCEC6" w:rsidR="006A6575" w:rsidRDefault="006A6575" w:rsidP="44C91DFE">
            <w:pPr>
              <w:pStyle w:val="TableParagraph"/>
              <w:spacing w:before="6"/>
              <w:rPr>
                <w:sz w:val="2"/>
                <w:szCs w:val="2"/>
              </w:rPr>
            </w:pPr>
          </w:p>
        </w:tc>
        <w:tc>
          <w:tcPr>
            <w:tcW w:w="4344" w:type="dxa"/>
            <w:vMerge/>
          </w:tcPr>
          <w:p w14:paraId="3BC6CD7D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6D39C701" w14:textId="77777777" w:rsidTr="1F7C9F63">
        <w:trPr>
          <w:trHeight w:val="1146"/>
        </w:trPr>
        <w:tc>
          <w:tcPr>
            <w:tcW w:w="1699" w:type="dxa"/>
            <w:shd w:val="clear" w:color="auto" w:fill="B8CCE4" w:themeFill="accent1" w:themeFillTint="66"/>
          </w:tcPr>
          <w:p w14:paraId="4A9C7BC3" w14:textId="484C9AC7" w:rsidR="006A6575" w:rsidRDefault="006A6575" w:rsidP="1F7C9F63">
            <w:pPr>
              <w:pStyle w:val="TableParagraph"/>
              <w:ind w:left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 xml:space="preserve"> durable</w:t>
            </w:r>
          </w:p>
        </w:tc>
        <w:tc>
          <w:tcPr>
            <w:tcW w:w="3315" w:type="dxa"/>
          </w:tcPr>
          <w:p w14:paraId="7044BF81" w14:textId="2E8149BA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able to take wear, pressure, or damage; ​when something is hard-wearing</w:t>
            </w:r>
          </w:p>
        </w:tc>
        <w:tc>
          <w:tcPr>
            <w:tcW w:w="6233" w:type="dxa"/>
            <w:vMerge/>
          </w:tcPr>
          <w:p w14:paraId="299CBDFE" w14:textId="73679BDE" w:rsidR="006A6575" w:rsidRDefault="006A6575" w:rsidP="44C91DFE">
            <w:pPr>
              <w:pStyle w:val="TableParagraph"/>
              <w:spacing w:before="6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4344" w:type="dxa"/>
            <w:vMerge/>
          </w:tcPr>
          <w:p w14:paraId="7D3173F0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4E0818FB" w14:textId="77777777" w:rsidTr="1F7C9F63">
        <w:trPr>
          <w:trHeight w:val="594"/>
        </w:trPr>
        <w:tc>
          <w:tcPr>
            <w:tcW w:w="1699" w:type="dxa"/>
            <w:shd w:val="clear" w:color="auto" w:fill="B8CCE4" w:themeFill="accent1" w:themeFillTint="66"/>
          </w:tcPr>
          <w:p w14:paraId="5C946547" w14:textId="3B39E4C4" w:rsidR="006A6575" w:rsidRDefault="006A6575" w:rsidP="1F7C9F63">
            <w:pPr>
              <w:pStyle w:val="TableParagraph"/>
              <w:ind w:left="0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 xml:space="preserve"> finite resources</w:t>
            </w:r>
          </w:p>
        </w:tc>
        <w:tc>
          <w:tcPr>
            <w:tcW w:w="3315" w:type="dxa"/>
          </w:tcPr>
          <w:p w14:paraId="094FCE87" w14:textId="77512CAE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is a natural resource that cannot be readily replaced</w:t>
            </w:r>
          </w:p>
        </w:tc>
        <w:tc>
          <w:tcPr>
            <w:tcW w:w="6233" w:type="dxa"/>
            <w:vMerge/>
          </w:tcPr>
          <w:p w14:paraId="4618B4C4" w14:textId="16E6678F" w:rsidR="006A6575" w:rsidRDefault="006A6575" w:rsidP="44C91DFE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44" w:type="dxa"/>
            <w:vMerge/>
          </w:tcPr>
          <w:p w14:paraId="3CDB8EF5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66D0E221" w14:textId="77777777" w:rsidTr="1F7C9F63">
        <w:trPr>
          <w:trHeight w:val="858"/>
        </w:trPr>
        <w:tc>
          <w:tcPr>
            <w:tcW w:w="1699" w:type="dxa"/>
            <w:shd w:val="clear" w:color="auto" w:fill="B8CCE4" w:themeFill="accent1" w:themeFillTint="66"/>
          </w:tcPr>
          <w:p w14:paraId="27B33611" w14:textId="287865BD" w:rsidR="006A6575" w:rsidRDefault="006A6575" w:rsidP="1F7C9F63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repair</w:t>
            </w:r>
          </w:p>
        </w:tc>
        <w:tc>
          <w:tcPr>
            <w:tcW w:w="3315" w:type="dxa"/>
          </w:tcPr>
          <w:p w14:paraId="7C90C84E" w14:textId="3260024B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restore (something damaged, faulty, or worn) to a good condition</w:t>
            </w:r>
          </w:p>
        </w:tc>
        <w:tc>
          <w:tcPr>
            <w:tcW w:w="6233" w:type="dxa"/>
            <w:vMerge/>
          </w:tcPr>
          <w:p w14:paraId="04583170" w14:textId="77777777" w:rsidR="006A6575" w:rsidRDefault="006A6575" w:rsidP="44C91DFE">
            <w:pPr>
              <w:pStyle w:val="TableParagraph"/>
              <w:spacing w:before="6"/>
              <w:rPr>
                <w:sz w:val="2"/>
                <w:szCs w:val="2"/>
              </w:rPr>
            </w:pPr>
          </w:p>
        </w:tc>
        <w:tc>
          <w:tcPr>
            <w:tcW w:w="4344" w:type="dxa"/>
            <w:vMerge/>
          </w:tcPr>
          <w:p w14:paraId="466D3682" w14:textId="77777777" w:rsidR="006A6575" w:rsidRDefault="006A6575" w:rsidP="003C290F">
            <w:pPr>
              <w:rPr>
                <w:sz w:val="2"/>
                <w:szCs w:val="2"/>
              </w:rPr>
            </w:pPr>
          </w:p>
        </w:tc>
      </w:tr>
      <w:tr w:rsidR="006A6575" w14:paraId="09DAD0C8" w14:textId="77777777" w:rsidTr="1F7C9F63">
        <w:trPr>
          <w:trHeight w:val="326"/>
        </w:trPr>
        <w:tc>
          <w:tcPr>
            <w:tcW w:w="1699" w:type="dxa"/>
            <w:shd w:val="clear" w:color="auto" w:fill="B8CCE4" w:themeFill="accent1" w:themeFillTint="66"/>
          </w:tcPr>
          <w:p w14:paraId="76800212" w14:textId="3C0798F7" w:rsidR="006A6575" w:rsidRDefault="006A6575" w:rsidP="1F7C9F63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environmental</w:t>
            </w:r>
          </w:p>
        </w:tc>
        <w:tc>
          <w:tcPr>
            <w:tcW w:w="3315" w:type="dxa"/>
          </w:tcPr>
          <w:p w14:paraId="27DC76EF" w14:textId="1ED7DBD9" w:rsidR="006A6575" w:rsidRPr="003C290F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relating to the natural world</w:t>
            </w:r>
          </w:p>
        </w:tc>
        <w:tc>
          <w:tcPr>
            <w:tcW w:w="6233" w:type="dxa"/>
            <w:vMerge/>
          </w:tcPr>
          <w:p w14:paraId="4FCB752E" w14:textId="28BA3462" w:rsidR="006A6575" w:rsidRDefault="006A6575" w:rsidP="44C91DFE">
            <w:pPr>
              <w:pStyle w:val="TableParagraph"/>
              <w:spacing w:before="6"/>
            </w:pPr>
          </w:p>
        </w:tc>
        <w:tc>
          <w:tcPr>
            <w:tcW w:w="4344" w:type="dxa"/>
            <w:vMerge/>
          </w:tcPr>
          <w:p w14:paraId="4B5B550E" w14:textId="77777777" w:rsidR="006A6575" w:rsidRDefault="006A6575">
            <w:pPr>
              <w:rPr>
                <w:sz w:val="2"/>
                <w:szCs w:val="2"/>
              </w:rPr>
            </w:pPr>
          </w:p>
        </w:tc>
      </w:tr>
      <w:tr w:rsidR="006A6575" w14:paraId="7E23381A" w14:textId="77777777" w:rsidTr="1F7C9F63">
        <w:trPr>
          <w:trHeight w:val="326"/>
        </w:trPr>
        <w:tc>
          <w:tcPr>
            <w:tcW w:w="1699" w:type="dxa"/>
            <w:shd w:val="clear" w:color="auto" w:fill="B8CCE4" w:themeFill="accent1" w:themeFillTint="66"/>
          </w:tcPr>
          <w:p w14:paraId="08E54EAB" w14:textId="13FF61C3" w:rsidR="006A6575" w:rsidRDefault="006A6575" w:rsidP="1F7C9F63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reconstructed</w:t>
            </w:r>
          </w:p>
        </w:tc>
        <w:tc>
          <w:tcPr>
            <w:tcW w:w="3315" w:type="dxa"/>
          </w:tcPr>
          <w:p w14:paraId="3D9A38ED" w14:textId="7128A6F2" w:rsidR="006A6575" w:rsidRPr="003043EC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  <w:r w:rsidRPr="1F7C9F63">
              <w:rPr>
                <w:rFonts w:asciiTheme="minorHAnsi" w:eastAsiaTheme="minorEastAsia" w:hAnsiTheme="minorHAnsi" w:cstheme="minorBidi"/>
              </w:rPr>
              <w:t>build or form (something) again after it has been damaged or destroyed</w:t>
            </w:r>
          </w:p>
          <w:p w14:paraId="500D0708" w14:textId="358B9ED0" w:rsidR="006A6575" w:rsidRPr="003043EC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</w:p>
          <w:p w14:paraId="6007BD00" w14:textId="0D84C458" w:rsidR="006A6575" w:rsidRPr="003043EC" w:rsidRDefault="006A6575" w:rsidP="003E44E7">
            <w:pPr>
              <w:ind w:left="113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6233" w:type="dxa"/>
            <w:vMerge/>
          </w:tcPr>
          <w:p w14:paraId="23EAA2C3" w14:textId="77777777" w:rsidR="006A6575" w:rsidRDefault="006A6575" w:rsidP="44C91DFE">
            <w:pPr>
              <w:pStyle w:val="TableParagraph"/>
              <w:spacing w:before="6"/>
            </w:pPr>
          </w:p>
        </w:tc>
        <w:tc>
          <w:tcPr>
            <w:tcW w:w="4344" w:type="dxa"/>
            <w:vMerge/>
          </w:tcPr>
          <w:p w14:paraId="7B72CCAE" w14:textId="77777777" w:rsidR="006A6575" w:rsidRDefault="006A6575">
            <w:pPr>
              <w:rPr>
                <w:sz w:val="2"/>
                <w:szCs w:val="2"/>
              </w:rPr>
            </w:pPr>
          </w:p>
        </w:tc>
      </w:tr>
    </w:tbl>
    <w:p w14:paraId="70C157FD" w14:textId="7A74A700" w:rsidR="00DA544E" w:rsidRDefault="00DA544E"/>
    <w:sectPr w:rsidR="00DA544E" w:rsidSect="006A6575">
      <w:headerReference w:type="default" r:id="rId16"/>
      <w:footerReference w:type="default" r:id="rId17"/>
      <w:type w:val="continuous"/>
      <w:pgSz w:w="16840" w:h="11900" w:orient="landscape"/>
      <w:pgMar w:top="44" w:right="280" w:bottom="280" w:left="740" w:header="113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0B205" w14:textId="77777777" w:rsidR="00811CF6" w:rsidRDefault="00811CF6" w:rsidP="00733F37">
      <w:r>
        <w:separator/>
      </w:r>
    </w:p>
  </w:endnote>
  <w:endnote w:type="continuationSeparator" w:id="0">
    <w:p w14:paraId="456E0B19" w14:textId="77777777" w:rsidR="00811CF6" w:rsidRDefault="00811CF6" w:rsidP="0073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2942AA97" w:rsidR="00B72535" w:rsidRDefault="00B72535" w:rsidP="00B72535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 xml:space="preserve">All rights reserved Northampton Primary Academy Trust </w:t>
    </w:r>
    <w:r w:rsidR="003E44E7">
      <w:rPr>
        <w:color w:val="BFBFBF" w:themeColor="background1" w:themeShade="BF"/>
        <w:sz w:val="16"/>
        <w:szCs w:val="16"/>
      </w:rPr>
      <w:t>2021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92F89" w14:textId="77777777" w:rsidR="00811CF6" w:rsidRDefault="00811CF6" w:rsidP="00733F37">
      <w:r>
        <w:separator/>
      </w:r>
    </w:p>
  </w:footnote>
  <w:footnote w:type="continuationSeparator" w:id="0">
    <w:p w14:paraId="40C7A0F3" w14:textId="77777777" w:rsidR="00811CF6" w:rsidRDefault="00811CF6" w:rsidP="00733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6C5D69AD" w:rsidR="00733F37" w:rsidRPr="003E44E7" w:rsidRDefault="54BB167F" w:rsidP="54BB167F">
    <w:pPr>
      <w:rPr>
        <w:rFonts w:asciiTheme="minorHAnsi" w:hAnsiTheme="minorHAnsi" w:cstheme="minorBidi"/>
        <w:b/>
        <w:bCs/>
        <w:sz w:val="24"/>
        <w:szCs w:val="24"/>
      </w:rPr>
    </w:pPr>
    <w:r w:rsidRPr="003E44E7">
      <w:rPr>
        <w:rFonts w:asciiTheme="minorHAnsi" w:hAnsiTheme="minorHAnsi" w:cstheme="minorBidi"/>
        <w:b/>
        <w:bCs/>
        <w:sz w:val="24"/>
        <w:szCs w:val="24"/>
      </w:rPr>
      <w:t xml:space="preserve">Northampton Primary Academy Trust Geography Knowledge </w:t>
    </w:r>
    <w:proofErr w:type="spellStart"/>
    <w:r w:rsidRPr="003E44E7">
      <w:rPr>
        <w:rFonts w:asciiTheme="minorHAnsi" w:hAnsiTheme="minorHAnsi" w:cstheme="minorBidi"/>
        <w:b/>
        <w:bCs/>
        <w:sz w:val="24"/>
        <w:szCs w:val="24"/>
      </w:rPr>
      <w:t>Organiser</w:t>
    </w:r>
    <w:proofErr w:type="spellEnd"/>
  </w:p>
  <w:p w14:paraId="388B5F4A" w14:textId="06552453" w:rsidR="00733F37" w:rsidRDefault="00733F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10707"/>
    <w:multiLevelType w:val="hybridMultilevel"/>
    <w:tmpl w:val="9CDC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365C5"/>
    <w:multiLevelType w:val="hybridMultilevel"/>
    <w:tmpl w:val="F6081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57C56"/>
    <w:multiLevelType w:val="hybridMultilevel"/>
    <w:tmpl w:val="9564B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352156">
    <w:abstractNumId w:val="1"/>
  </w:num>
  <w:num w:numId="2" w16cid:durableId="121659625">
    <w:abstractNumId w:val="0"/>
  </w:num>
  <w:num w:numId="3" w16cid:durableId="1380131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1004BB"/>
    <w:rsid w:val="00142D9A"/>
    <w:rsid w:val="002B1456"/>
    <w:rsid w:val="003043EC"/>
    <w:rsid w:val="0030660E"/>
    <w:rsid w:val="00350650"/>
    <w:rsid w:val="003C290F"/>
    <w:rsid w:val="003E44E7"/>
    <w:rsid w:val="004852EB"/>
    <w:rsid w:val="005B6201"/>
    <w:rsid w:val="005D50FF"/>
    <w:rsid w:val="006A6575"/>
    <w:rsid w:val="00713F7F"/>
    <w:rsid w:val="00733F37"/>
    <w:rsid w:val="007B2ADB"/>
    <w:rsid w:val="00811CF6"/>
    <w:rsid w:val="0081560A"/>
    <w:rsid w:val="00882EB4"/>
    <w:rsid w:val="008A388E"/>
    <w:rsid w:val="008D6B8A"/>
    <w:rsid w:val="00920DB4"/>
    <w:rsid w:val="00921A03"/>
    <w:rsid w:val="0099627F"/>
    <w:rsid w:val="00B72535"/>
    <w:rsid w:val="00BA56BF"/>
    <w:rsid w:val="00BE61FA"/>
    <w:rsid w:val="00CB1730"/>
    <w:rsid w:val="00DA544E"/>
    <w:rsid w:val="00E072B8"/>
    <w:rsid w:val="00E82834"/>
    <w:rsid w:val="00F26F15"/>
    <w:rsid w:val="014BF314"/>
    <w:rsid w:val="02FE3641"/>
    <w:rsid w:val="03DBC620"/>
    <w:rsid w:val="0501E2DA"/>
    <w:rsid w:val="057FF78B"/>
    <w:rsid w:val="08308B9B"/>
    <w:rsid w:val="09BC3C08"/>
    <w:rsid w:val="0B1DA195"/>
    <w:rsid w:val="0B3FC421"/>
    <w:rsid w:val="0C2958B3"/>
    <w:rsid w:val="0C6F4BC1"/>
    <w:rsid w:val="0CF309EB"/>
    <w:rsid w:val="0D4A2644"/>
    <w:rsid w:val="0E0F99CC"/>
    <w:rsid w:val="0E234C7D"/>
    <w:rsid w:val="0E45CCC3"/>
    <w:rsid w:val="0EABAD26"/>
    <w:rsid w:val="0FFFBDCD"/>
    <w:rsid w:val="1048CDAD"/>
    <w:rsid w:val="10F8F343"/>
    <w:rsid w:val="1139CCC4"/>
    <w:rsid w:val="12062AFA"/>
    <w:rsid w:val="12983950"/>
    <w:rsid w:val="12F3B6AF"/>
    <w:rsid w:val="146022C5"/>
    <w:rsid w:val="154C8849"/>
    <w:rsid w:val="17B5A227"/>
    <w:rsid w:val="17CB759A"/>
    <w:rsid w:val="19003516"/>
    <w:rsid w:val="19922A85"/>
    <w:rsid w:val="19C09242"/>
    <w:rsid w:val="1A345FD1"/>
    <w:rsid w:val="1ABC26D6"/>
    <w:rsid w:val="1B7C3233"/>
    <w:rsid w:val="1B9D4FD2"/>
    <w:rsid w:val="1C3A308B"/>
    <w:rsid w:val="1CEC4B6B"/>
    <w:rsid w:val="1DE3F445"/>
    <w:rsid w:val="1E40966F"/>
    <w:rsid w:val="1F7C9F63"/>
    <w:rsid w:val="2020317D"/>
    <w:rsid w:val="203E3F28"/>
    <w:rsid w:val="22910318"/>
    <w:rsid w:val="23D15F52"/>
    <w:rsid w:val="2416B5A4"/>
    <w:rsid w:val="257F45BA"/>
    <w:rsid w:val="268E9F02"/>
    <w:rsid w:val="272F9DE2"/>
    <w:rsid w:val="289AC5E8"/>
    <w:rsid w:val="29C4DD26"/>
    <w:rsid w:val="2A7DC2DF"/>
    <w:rsid w:val="2AE936C2"/>
    <w:rsid w:val="2BBB3435"/>
    <w:rsid w:val="2C0B4205"/>
    <w:rsid w:val="2CE907CC"/>
    <w:rsid w:val="2F274461"/>
    <w:rsid w:val="2F7C9B76"/>
    <w:rsid w:val="32E54EDA"/>
    <w:rsid w:val="33D17095"/>
    <w:rsid w:val="348D2505"/>
    <w:rsid w:val="3505AEFE"/>
    <w:rsid w:val="35601A30"/>
    <w:rsid w:val="35EBAADE"/>
    <w:rsid w:val="36CD3EFD"/>
    <w:rsid w:val="388C80D6"/>
    <w:rsid w:val="38E273C8"/>
    <w:rsid w:val="39603786"/>
    <w:rsid w:val="39C76EF7"/>
    <w:rsid w:val="3B4030AE"/>
    <w:rsid w:val="3BFD6708"/>
    <w:rsid w:val="3D5F9AB5"/>
    <w:rsid w:val="40CD17C3"/>
    <w:rsid w:val="41213D25"/>
    <w:rsid w:val="41F3C2F7"/>
    <w:rsid w:val="44C91DFE"/>
    <w:rsid w:val="45207523"/>
    <w:rsid w:val="45C4980A"/>
    <w:rsid w:val="47E36C3F"/>
    <w:rsid w:val="4EDEA808"/>
    <w:rsid w:val="4F8CC58F"/>
    <w:rsid w:val="4F971B42"/>
    <w:rsid w:val="503D56CD"/>
    <w:rsid w:val="504C1090"/>
    <w:rsid w:val="518FB931"/>
    <w:rsid w:val="51AA46A4"/>
    <w:rsid w:val="51B19E58"/>
    <w:rsid w:val="524A6989"/>
    <w:rsid w:val="525DC2AA"/>
    <w:rsid w:val="5318F9F9"/>
    <w:rsid w:val="53935C3E"/>
    <w:rsid w:val="53A02142"/>
    <w:rsid w:val="54518CAE"/>
    <w:rsid w:val="54BB167F"/>
    <w:rsid w:val="54E842FB"/>
    <w:rsid w:val="550B9405"/>
    <w:rsid w:val="55169704"/>
    <w:rsid w:val="55268D06"/>
    <w:rsid w:val="5681F22F"/>
    <w:rsid w:val="5B06CE92"/>
    <w:rsid w:val="5BB0AAFE"/>
    <w:rsid w:val="5BC2C54E"/>
    <w:rsid w:val="5DD27D13"/>
    <w:rsid w:val="5E65BDED"/>
    <w:rsid w:val="5F3CB301"/>
    <w:rsid w:val="5FFCA91A"/>
    <w:rsid w:val="61616A81"/>
    <w:rsid w:val="61A345E0"/>
    <w:rsid w:val="62AD63F1"/>
    <w:rsid w:val="62EC7FDF"/>
    <w:rsid w:val="6438C76B"/>
    <w:rsid w:val="64A1BADE"/>
    <w:rsid w:val="6550A555"/>
    <w:rsid w:val="65C8B80B"/>
    <w:rsid w:val="6616F4C9"/>
    <w:rsid w:val="68D7F6C9"/>
    <w:rsid w:val="6981E68E"/>
    <w:rsid w:val="6A0BB9F4"/>
    <w:rsid w:val="6A88F9DA"/>
    <w:rsid w:val="6B020565"/>
    <w:rsid w:val="6D5750DD"/>
    <w:rsid w:val="6DEB1736"/>
    <w:rsid w:val="6E95B080"/>
    <w:rsid w:val="7201875D"/>
    <w:rsid w:val="7437C8AB"/>
    <w:rsid w:val="74C2131A"/>
    <w:rsid w:val="74D8DB4E"/>
    <w:rsid w:val="76435CC0"/>
    <w:rsid w:val="7705B18D"/>
    <w:rsid w:val="77295328"/>
    <w:rsid w:val="7775C97B"/>
    <w:rsid w:val="7794595E"/>
    <w:rsid w:val="77DCB614"/>
    <w:rsid w:val="797DFA30"/>
    <w:rsid w:val="79E39BD9"/>
    <w:rsid w:val="7C92C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BE61F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BE61F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E6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5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27797-59B9-418C-BBB0-A235B0C0835C}">
  <ds:schemaRefs>
    <ds:schemaRef ds:uri="http://purl.org/dc/dcmitype/"/>
    <ds:schemaRef ds:uri="7eed11b7-2cb7-4842-83bc-16856afac27b"/>
    <ds:schemaRef ds:uri="http://purl.org/dc/elements/1.1/"/>
    <ds:schemaRef ds:uri="cb8b6c7c-19bf-4f3f-8616-19497dc927e1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164BC866-F119-4686-B4CA-0D8F37CFD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dcterms:created xsi:type="dcterms:W3CDTF">2024-03-24T12:32:00Z</dcterms:created>
  <dcterms:modified xsi:type="dcterms:W3CDTF">2024-03-24T12:32:00Z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