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B1733" w14:textId="57D290EF" w:rsidR="0060455E" w:rsidRDefault="0060455E" w:rsidP="0060455E">
      <w:pPr>
        <w:jc w:val="center"/>
        <w:rPr>
          <w:rFonts w:ascii="Cavolini" w:hAnsi="Cavolini" w:cs="Cavolini"/>
          <w:sz w:val="28"/>
          <w:szCs w:val="28"/>
        </w:rPr>
      </w:pPr>
      <w:r>
        <w:rPr>
          <w:rFonts w:ascii="Cavolini" w:hAnsi="Cavolini" w:cs="Cavolini"/>
          <w:sz w:val="28"/>
          <w:szCs w:val="28"/>
        </w:rPr>
        <w:t>Word Classification Glossary</w:t>
      </w:r>
    </w:p>
    <w:p w14:paraId="10901C74" w14:textId="2DFA9FA5" w:rsidR="0060455E" w:rsidRDefault="0060455E" w:rsidP="0060455E">
      <w:pPr>
        <w:rPr>
          <w:rFonts w:ascii="Cavolini" w:hAnsi="Cavolini" w:cs="Cavolini"/>
        </w:rPr>
      </w:pPr>
      <w:r>
        <w:rPr>
          <w:rFonts w:ascii="Cavolini" w:hAnsi="Cavolini" w:cs="Cavolini"/>
        </w:rPr>
        <w:t>It is vital that children classify words according to their word class. Here is an explanation of the different word classes that children need to know.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309"/>
        <w:gridCol w:w="4309"/>
      </w:tblGrid>
      <w:tr w:rsidR="0060455E" w14:paraId="0B4846E4" w14:textId="77777777" w:rsidTr="0060455E">
        <w:tc>
          <w:tcPr>
            <w:tcW w:w="1838" w:type="dxa"/>
          </w:tcPr>
          <w:p w14:paraId="12B2B1DD" w14:textId="7607D0C5" w:rsidR="0060455E" w:rsidRDefault="0060455E" w:rsidP="0060455E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Word Class</w:t>
            </w:r>
          </w:p>
        </w:tc>
        <w:tc>
          <w:tcPr>
            <w:tcW w:w="4309" w:type="dxa"/>
          </w:tcPr>
          <w:p w14:paraId="6C5E244E" w14:textId="738F792A" w:rsidR="0060455E" w:rsidRDefault="0060455E" w:rsidP="0060455E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Explanation</w:t>
            </w:r>
          </w:p>
        </w:tc>
        <w:tc>
          <w:tcPr>
            <w:tcW w:w="4309" w:type="dxa"/>
          </w:tcPr>
          <w:p w14:paraId="72A3A6F0" w14:textId="0BDB6F78" w:rsidR="0060455E" w:rsidRDefault="0060455E" w:rsidP="0060455E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Example</w:t>
            </w:r>
          </w:p>
        </w:tc>
      </w:tr>
      <w:tr w:rsidR="0060455E" w:rsidRPr="00EE0ADA" w14:paraId="30A314AA" w14:textId="77777777" w:rsidTr="0060455E">
        <w:tc>
          <w:tcPr>
            <w:tcW w:w="1838" w:type="dxa"/>
          </w:tcPr>
          <w:p w14:paraId="6ED45C7C" w14:textId="258B2DD0" w:rsidR="0060455E" w:rsidRPr="00EE0ADA" w:rsidRDefault="0060455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Determiner</w:t>
            </w:r>
          </w:p>
        </w:tc>
        <w:tc>
          <w:tcPr>
            <w:tcW w:w="4309" w:type="dxa"/>
          </w:tcPr>
          <w:p w14:paraId="0E7AB03A" w14:textId="77777777" w:rsidR="0060455E" w:rsidRPr="00EE0ADA" w:rsidRDefault="008066F7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A determiner</w:t>
            </w:r>
            <w:r w:rsidR="00A2721C" w:rsidRPr="00EE0ADA">
              <w:rPr>
                <w:rFonts w:ascii="Cavolini" w:hAnsi="Cavolini" w:cs="Cavolini"/>
                <w:sz w:val="22"/>
                <w:szCs w:val="22"/>
              </w:rPr>
              <w:t xml:space="preserve"> is a word that introduces a noun and identifies it in detail. </w:t>
            </w:r>
          </w:p>
          <w:p w14:paraId="3881F278" w14:textId="77777777" w:rsidR="00A2721C" w:rsidRPr="00EE0ADA" w:rsidRDefault="00A2721C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 xml:space="preserve">Determiners can be: </w:t>
            </w:r>
          </w:p>
          <w:p w14:paraId="48624200" w14:textId="77777777" w:rsidR="00A2721C" w:rsidRPr="00EE0ADA" w:rsidRDefault="00A2721C" w:rsidP="00A2721C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Articles (a, an, the)</w:t>
            </w:r>
          </w:p>
          <w:p w14:paraId="18F8B0C7" w14:textId="13DD6F2E" w:rsidR="00A2721C" w:rsidRPr="00EE0ADA" w:rsidRDefault="00C90809" w:rsidP="00A2721C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Demonstratives (this, that)</w:t>
            </w:r>
          </w:p>
          <w:p w14:paraId="3D525077" w14:textId="77777777" w:rsidR="00C90809" w:rsidRPr="00EE0ADA" w:rsidRDefault="00C90809" w:rsidP="00A2721C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Possessives (your, his)</w:t>
            </w:r>
          </w:p>
          <w:p w14:paraId="62A32FAB" w14:textId="77777777" w:rsidR="00C90809" w:rsidRPr="00EE0ADA" w:rsidRDefault="00C90809" w:rsidP="00A2721C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Quantifiers (some, many)</w:t>
            </w:r>
          </w:p>
          <w:p w14:paraId="63ED0212" w14:textId="7C96D814" w:rsidR="00C90809" w:rsidRPr="00EE0ADA" w:rsidRDefault="00C90809" w:rsidP="00A2721C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Numbers (six, sixty)</w:t>
            </w:r>
          </w:p>
        </w:tc>
        <w:tc>
          <w:tcPr>
            <w:tcW w:w="4309" w:type="dxa"/>
          </w:tcPr>
          <w:p w14:paraId="34B6EADE" w14:textId="77777777" w:rsidR="0060455E" w:rsidRPr="00E51C8E" w:rsidRDefault="00C90809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They boy had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a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bag. </w:t>
            </w:r>
          </w:p>
          <w:p w14:paraId="56DC96C8" w14:textId="77777777" w:rsidR="00C90809" w:rsidRPr="00E51C8E" w:rsidRDefault="00C90809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2FDBBE6E" w14:textId="77777777" w:rsidR="00C90809" w:rsidRPr="00E51C8E" w:rsidRDefault="00C90809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This is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your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hat. </w:t>
            </w:r>
          </w:p>
          <w:p w14:paraId="5E488FC6" w14:textId="77777777" w:rsidR="00C90809" w:rsidRPr="00E51C8E" w:rsidRDefault="00C90809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054BC556" w14:textId="77777777" w:rsidR="00C90809" w:rsidRPr="00E51C8E" w:rsidRDefault="00C90809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I have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some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sweets</w:t>
            </w:r>
            <w:r w:rsidR="004B6CEB" w:rsidRPr="00E51C8E">
              <w:rPr>
                <w:rFonts w:ascii="Cavolini" w:hAnsi="Cavolini" w:cs="Cavolini"/>
                <w:sz w:val="20"/>
                <w:szCs w:val="20"/>
              </w:rPr>
              <w:t xml:space="preserve">. </w:t>
            </w:r>
          </w:p>
          <w:p w14:paraId="5244FF6C" w14:textId="77777777" w:rsidR="004B6CEB" w:rsidRPr="00E51C8E" w:rsidRDefault="004B6CEB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167564A7" w14:textId="4245C0F7" w:rsidR="004B6CEB" w:rsidRPr="00E51C8E" w:rsidRDefault="004B6CEB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She has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twelve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balls. </w:t>
            </w:r>
          </w:p>
        </w:tc>
      </w:tr>
      <w:tr w:rsidR="0060455E" w:rsidRPr="00EE0ADA" w14:paraId="7FECEF01" w14:textId="77777777" w:rsidTr="0060455E">
        <w:tc>
          <w:tcPr>
            <w:tcW w:w="1838" w:type="dxa"/>
          </w:tcPr>
          <w:p w14:paraId="7B5C87DC" w14:textId="3591004C" w:rsidR="0060455E" w:rsidRPr="00EE0ADA" w:rsidRDefault="0060455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Prepositions</w:t>
            </w:r>
          </w:p>
        </w:tc>
        <w:tc>
          <w:tcPr>
            <w:tcW w:w="4309" w:type="dxa"/>
          </w:tcPr>
          <w:p w14:paraId="7B4E02FB" w14:textId="77777777" w:rsidR="0060455E" w:rsidRPr="00EE0ADA" w:rsidRDefault="004B6CEB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 xml:space="preserve">Words which show the relationship between two things. They often tell you where one thing is as opposed to another. </w:t>
            </w:r>
          </w:p>
          <w:p w14:paraId="27D4F56A" w14:textId="658659C1" w:rsidR="004B6CEB" w:rsidRPr="00EE0ADA" w:rsidRDefault="004B6CEB" w:rsidP="0060455E">
            <w:pPr>
              <w:rPr>
                <w:rFonts w:ascii="Cavolini" w:hAnsi="Cavolini" w:cs="Cavolini"/>
                <w:sz w:val="22"/>
                <w:szCs w:val="22"/>
              </w:rPr>
            </w:pPr>
          </w:p>
        </w:tc>
        <w:tc>
          <w:tcPr>
            <w:tcW w:w="4309" w:type="dxa"/>
          </w:tcPr>
          <w:p w14:paraId="56DB74A6" w14:textId="77777777" w:rsidR="0060455E" w:rsidRPr="00E51C8E" w:rsidRDefault="004B6CEB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About, above, across, after, against, amid, amidst, among, amongst, before, behind, below, beneath, </w:t>
            </w:r>
            <w:proofErr w:type="gramStart"/>
            <w:r w:rsidRPr="00E51C8E">
              <w:rPr>
                <w:rFonts w:ascii="Cavolini" w:hAnsi="Cavolini" w:cs="Cavolini"/>
                <w:sz w:val="20"/>
                <w:szCs w:val="20"/>
              </w:rPr>
              <w:t>beside,</w:t>
            </w:r>
            <w:proofErr w:type="gramEnd"/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between, </w:t>
            </w:r>
            <w:r w:rsidR="00FA37CC" w:rsidRPr="00E51C8E">
              <w:rPr>
                <w:rFonts w:ascii="Cavolini" w:hAnsi="Cavolini" w:cs="Cavolini"/>
                <w:sz w:val="20"/>
                <w:szCs w:val="20"/>
              </w:rPr>
              <w:t xml:space="preserve">betwixt, beyond, by, down, except, for, from, in, into, near, of, off, on, over, round, since, though, till, to towards, </w:t>
            </w:r>
            <w:r w:rsidR="0077516E" w:rsidRPr="00E51C8E">
              <w:rPr>
                <w:rFonts w:ascii="Cavolini" w:hAnsi="Cavolini" w:cs="Cavolini"/>
                <w:sz w:val="20"/>
                <w:szCs w:val="20"/>
              </w:rPr>
              <w:t xml:space="preserve">under, underneath, until, unto, up, upon, with, within, without. </w:t>
            </w:r>
          </w:p>
          <w:p w14:paraId="545AC2DB" w14:textId="77777777" w:rsidR="0077516E" w:rsidRPr="00E51C8E" w:rsidRDefault="0077516E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2147FB5B" w14:textId="77777777" w:rsidR="0077516E" w:rsidRPr="00E51C8E" w:rsidRDefault="0077516E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Tom jumped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over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the cat. </w:t>
            </w:r>
          </w:p>
          <w:p w14:paraId="2FD7ABF7" w14:textId="30582940" w:rsidR="0077516E" w:rsidRPr="00E51C8E" w:rsidRDefault="0077516E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The monkey is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in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the tree. </w:t>
            </w:r>
          </w:p>
        </w:tc>
      </w:tr>
      <w:tr w:rsidR="0060455E" w:rsidRPr="00EE0ADA" w14:paraId="343B63FF" w14:textId="77777777" w:rsidTr="0060455E">
        <w:tc>
          <w:tcPr>
            <w:tcW w:w="1838" w:type="dxa"/>
          </w:tcPr>
          <w:p w14:paraId="3F99F61F" w14:textId="139D2255" w:rsidR="0060455E" w:rsidRPr="00EE0ADA" w:rsidRDefault="0060455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Noun</w:t>
            </w:r>
          </w:p>
        </w:tc>
        <w:tc>
          <w:tcPr>
            <w:tcW w:w="4309" w:type="dxa"/>
          </w:tcPr>
          <w:p w14:paraId="1565E019" w14:textId="77777777" w:rsidR="0060455E" w:rsidRPr="00EE0ADA" w:rsidRDefault="0098764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Nouns are sometimes called ‘naming words’</w:t>
            </w:r>
            <w:r w:rsidR="004303B7" w:rsidRPr="00EE0ADA">
              <w:rPr>
                <w:rFonts w:ascii="Cavolini" w:hAnsi="Cavolini" w:cs="Cavolini"/>
                <w:sz w:val="22"/>
                <w:szCs w:val="22"/>
              </w:rPr>
              <w:t xml:space="preserve"> because they name people, places and things. </w:t>
            </w:r>
          </w:p>
          <w:p w14:paraId="070DCAFA" w14:textId="77777777" w:rsidR="004303B7" w:rsidRPr="00EE0ADA" w:rsidRDefault="004303B7" w:rsidP="0060455E">
            <w:pPr>
              <w:rPr>
                <w:rFonts w:ascii="Cavolini" w:hAnsi="Cavolini" w:cs="Cavolini"/>
                <w:sz w:val="22"/>
                <w:szCs w:val="22"/>
              </w:rPr>
            </w:pPr>
          </w:p>
          <w:p w14:paraId="1083C760" w14:textId="1DAE26D2" w:rsidR="004303B7" w:rsidRPr="00EE0ADA" w:rsidRDefault="004303B7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Nouns may be classified as common (e.g. boy, day) or proper (e.g. Ivan, Monday)</w:t>
            </w:r>
          </w:p>
        </w:tc>
        <w:tc>
          <w:tcPr>
            <w:tcW w:w="4309" w:type="dxa"/>
          </w:tcPr>
          <w:p w14:paraId="050B83C5" w14:textId="77777777" w:rsidR="0060455E" w:rsidRPr="00E51C8E" w:rsidRDefault="00251695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Tom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is visiting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Paris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. </w:t>
            </w:r>
          </w:p>
          <w:p w14:paraId="6F99534E" w14:textId="77777777" w:rsidR="00251695" w:rsidRPr="00E51C8E" w:rsidRDefault="00251695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5CBD85A0" w14:textId="77777777" w:rsidR="00251695" w:rsidRPr="00E51C8E" w:rsidRDefault="00251695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I have a blue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pencil case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. </w:t>
            </w:r>
          </w:p>
          <w:p w14:paraId="65F9E85E" w14:textId="77777777" w:rsidR="00E41451" w:rsidRPr="00E51C8E" w:rsidRDefault="00E41451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2A8465A0" w14:textId="22F40E18" w:rsidR="00E41451" w:rsidRPr="00E51C8E" w:rsidRDefault="00E41451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Polar bears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live in the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arctic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. </w:t>
            </w:r>
          </w:p>
        </w:tc>
      </w:tr>
      <w:tr w:rsidR="0060455E" w:rsidRPr="00EE0ADA" w14:paraId="155912FF" w14:textId="77777777" w:rsidTr="0060455E">
        <w:tc>
          <w:tcPr>
            <w:tcW w:w="1838" w:type="dxa"/>
          </w:tcPr>
          <w:p w14:paraId="6578024E" w14:textId="27DFC66C" w:rsidR="0060455E" w:rsidRPr="00EE0ADA" w:rsidRDefault="0060455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Adjective</w:t>
            </w:r>
          </w:p>
        </w:tc>
        <w:tc>
          <w:tcPr>
            <w:tcW w:w="4309" w:type="dxa"/>
          </w:tcPr>
          <w:p w14:paraId="56DA9BCF" w14:textId="77777777" w:rsidR="0060455E" w:rsidRPr="00EE0ADA" w:rsidRDefault="00E41451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 xml:space="preserve">An adjective is a ‘describing word’. The surest way to identify adjectives is by the ways they can be used: </w:t>
            </w:r>
          </w:p>
          <w:p w14:paraId="60182B46" w14:textId="77777777" w:rsidR="00E41451" w:rsidRPr="00EE0ADA" w:rsidRDefault="00EE0ADA" w:rsidP="006724E9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Before a noun, to make the noun’s meaning more specific</w:t>
            </w:r>
          </w:p>
          <w:p w14:paraId="08C8EF9D" w14:textId="693B73D1" w:rsidR="00EE0ADA" w:rsidRPr="00EE0ADA" w:rsidRDefault="00EE0ADA" w:rsidP="00EE0ADA">
            <w:pPr>
              <w:pStyle w:val="ListParagraph"/>
              <w:ind w:left="360"/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or</w:t>
            </w:r>
          </w:p>
          <w:p w14:paraId="5D1D0D7B" w14:textId="77777777" w:rsidR="00EE0ADA" w:rsidRPr="00EE0ADA" w:rsidRDefault="00EE0ADA" w:rsidP="006724E9">
            <w:pPr>
              <w:pStyle w:val="ListParagraph"/>
              <w:numPr>
                <w:ilvl w:val="0"/>
                <w:numId w:val="1"/>
              </w:num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 xml:space="preserve">After the verb to be, as its complement. </w:t>
            </w:r>
          </w:p>
          <w:p w14:paraId="2376740B" w14:textId="77777777" w:rsidR="00EE0ADA" w:rsidRPr="00EE0ADA" w:rsidRDefault="00EE0ADA" w:rsidP="00EE0ADA">
            <w:pPr>
              <w:rPr>
                <w:rFonts w:ascii="Cavolini" w:hAnsi="Cavolini" w:cs="Cavolini"/>
                <w:sz w:val="22"/>
                <w:szCs w:val="22"/>
              </w:rPr>
            </w:pPr>
          </w:p>
          <w:p w14:paraId="47FD4DEA" w14:textId="15103EAB" w:rsidR="00EE0ADA" w:rsidRPr="00EE0ADA" w:rsidRDefault="00EE0ADA" w:rsidP="00EE0ADA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 xml:space="preserve">Adjectives cannot be modified by other adjectives. This distinguishes them from nouns, which can be. </w:t>
            </w:r>
          </w:p>
        </w:tc>
        <w:tc>
          <w:tcPr>
            <w:tcW w:w="4309" w:type="dxa"/>
          </w:tcPr>
          <w:p w14:paraId="3CD6E9CA" w14:textId="77777777" w:rsidR="0060455E" w:rsidRPr="00E51C8E" w:rsidRDefault="00D07F9D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The pupils did some </w:t>
            </w:r>
            <w:proofErr w:type="gramStart"/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really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excellent</w:t>
            </w:r>
            <w:proofErr w:type="gramEnd"/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work. [adjective used before a noun</w:t>
            </w:r>
            <w:r w:rsidR="004C2803" w:rsidRPr="00E51C8E">
              <w:rPr>
                <w:rFonts w:ascii="Cavolini" w:hAnsi="Cavolini" w:cs="Cavolini"/>
                <w:sz w:val="20"/>
                <w:szCs w:val="20"/>
              </w:rPr>
              <w:t>, to modify it]</w:t>
            </w:r>
          </w:p>
          <w:p w14:paraId="25F35231" w14:textId="77777777" w:rsidR="004C2803" w:rsidRPr="00E51C8E" w:rsidRDefault="004C2803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0B6B35E1" w14:textId="77777777" w:rsidR="004C2803" w:rsidRPr="00E51C8E" w:rsidRDefault="004C2803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5BA2F335" w14:textId="17A201D4" w:rsidR="004C2803" w:rsidRPr="00E51C8E" w:rsidRDefault="004C2803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Their work was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excellent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. </w:t>
            </w:r>
            <w:r w:rsidR="009259D5" w:rsidRPr="00E51C8E">
              <w:rPr>
                <w:rFonts w:ascii="Cavolini" w:hAnsi="Cavolini" w:cs="Cavolini"/>
                <w:sz w:val="20"/>
                <w:szCs w:val="20"/>
              </w:rPr>
              <w:t xml:space="preserve">[adjective used </w:t>
            </w:r>
            <w:r w:rsidR="00896422" w:rsidRPr="00E51C8E">
              <w:rPr>
                <w:rFonts w:ascii="Cavolini" w:hAnsi="Cavolini" w:cs="Cavolini"/>
                <w:sz w:val="20"/>
                <w:szCs w:val="20"/>
              </w:rPr>
              <w:t xml:space="preserve">after the verb </w:t>
            </w:r>
            <w:r w:rsidR="00EF1784" w:rsidRPr="00E51C8E">
              <w:rPr>
                <w:rFonts w:ascii="Cavolini" w:hAnsi="Cavolini" w:cs="Cavolini"/>
                <w:sz w:val="20"/>
                <w:szCs w:val="20"/>
              </w:rPr>
              <w:t>to be, as its compliment]</w:t>
            </w:r>
          </w:p>
        </w:tc>
      </w:tr>
      <w:tr w:rsidR="0060455E" w:rsidRPr="00EE0ADA" w14:paraId="42DDD4B8" w14:textId="77777777" w:rsidTr="0060455E">
        <w:tc>
          <w:tcPr>
            <w:tcW w:w="1838" w:type="dxa"/>
          </w:tcPr>
          <w:p w14:paraId="153A72D7" w14:textId="37101D1C" w:rsidR="0060455E" w:rsidRPr="00EE0ADA" w:rsidRDefault="0060455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t>Verb</w:t>
            </w:r>
          </w:p>
        </w:tc>
        <w:tc>
          <w:tcPr>
            <w:tcW w:w="4309" w:type="dxa"/>
          </w:tcPr>
          <w:p w14:paraId="3B4337A1" w14:textId="77777777" w:rsidR="0060455E" w:rsidRDefault="003D7339" w:rsidP="0060455E">
            <w:pPr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Verbs are sometimes called ‘doing words’ because many verbs name an action that someone does. However, many verbs name states or feelings rather than actions. </w:t>
            </w:r>
          </w:p>
          <w:p w14:paraId="2486EEE1" w14:textId="77777777" w:rsidR="003D7339" w:rsidRDefault="003D7339" w:rsidP="0060455E">
            <w:pPr>
              <w:rPr>
                <w:rFonts w:ascii="Cavolini" w:hAnsi="Cavolini" w:cs="Cavolini"/>
                <w:sz w:val="22"/>
                <w:szCs w:val="22"/>
              </w:rPr>
            </w:pPr>
          </w:p>
          <w:p w14:paraId="7E547067" w14:textId="090DB735" w:rsidR="003D7339" w:rsidRPr="00EE0ADA" w:rsidRDefault="003D7339" w:rsidP="0060455E">
            <w:pPr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Verbs can usually have a tense, either present or past (also future). </w:t>
            </w:r>
          </w:p>
        </w:tc>
        <w:tc>
          <w:tcPr>
            <w:tcW w:w="4309" w:type="dxa"/>
          </w:tcPr>
          <w:p w14:paraId="2A872941" w14:textId="77777777" w:rsidR="0060455E" w:rsidRPr="00E51C8E" w:rsidRDefault="003D7339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lastRenderedPageBreak/>
              <w:t xml:space="preserve">He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lives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in Birmingham</w:t>
            </w:r>
            <w:r w:rsidR="00A61006" w:rsidRPr="00E51C8E">
              <w:rPr>
                <w:rFonts w:ascii="Cavolini" w:hAnsi="Cavolini" w:cs="Cavolini"/>
                <w:sz w:val="20"/>
                <w:szCs w:val="20"/>
              </w:rPr>
              <w:t>. [Present tense]</w:t>
            </w:r>
          </w:p>
          <w:p w14:paraId="0CF3EFED" w14:textId="77777777" w:rsidR="00A61006" w:rsidRPr="00E51C8E" w:rsidRDefault="00A61006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5FD79C3B" w14:textId="77777777" w:rsidR="00A61006" w:rsidRPr="00E51C8E" w:rsidRDefault="00A61006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The teacher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wrote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a song for the class. [past tense]</w:t>
            </w:r>
          </w:p>
          <w:p w14:paraId="7C947985" w14:textId="77777777" w:rsidR="00A61006" w:rsidRPr="00E51C8E" w:rsidRDefault="00A61006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64B7EBD3" w14:textId="77777777" w:rsidR="00A61006" w:rsidRPr="00E51C8E" w:rsidRDefault="00A61006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lastRenderedPageBreak/>
              <w:t xml:space="preserve">He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likes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chocolate. </w:t>
            </w:r>
            <w:r w:rsidR="00D307A9" w:rsidRPr="00E51C8E">
              <w:rPr>
                <w:rFonts w:ascii="Cavolini" w:hAnsi="Cavolini" w:cs="Cavolini"/>
                <w:sz w:val="20"/>
                <w:szCs w:val="20"/>
              </w:rPr>
              <w:t>[present tense, not an action]</w:t>
            </w:r>
          </w:p>
          <w:p w14:paraId="47C9B9C1" w14:textId="77777777" w:rsidR="00D307A9" w:rsidRPr="00E51C8E" w:rsidRDefault="00D307A9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08691881" w14:textId="6640A798" w:rsidR="00D307A9" w:rsidRPr="00E51C8E" w:rsidRDefault="00D307A9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He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knew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my father. [past tense, not an action]</w:t>
            </w:r>
          </w:p>
        </w:tc>
      </w:tr>
      <w:tr w:rsidR="0060455E" w:rsidRPr="00EE0ADA" w14:paraId="59062B17" w14:textId="77777777" w:rsidTr="0060455E">
        <w:tc>
          <w:tcPr>
            <w:tcW w:w="1838" w:type="dxa"/>
          </w:tcPr>
          <w:p w14:paraId="5336781A" w14:textId="015621B4" w:rsidR="0060455E" w:rsidRPr="00EE0ADA" w:rsidRDefault="0060455E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EE0ADA">
              <w:rPr>
                <w:rFonts w:ascii="Cavolini" w:hAnsi="Cavolini" w:cs="Cavolini"/>
                <w:sz w:val="22"/>
                <w:szCs w:val="22"/>
              </w:rPr>
              <w:lastRenderedPageBreak/>
              <w:t>Adverb</w:t>
            </w:r>
          </w:p>
        </w:tc>
        <w:tc>
          <w:tcPr>
            <w:tcW w:w="4309" w:type="dxa"/>
          </w:tcPr>
          <w:p w14:paraId="6BAA4E71" w14:textId="62D95C3F" w:rsidR="0060455E" w:rsidRPr="00EE0ADA" w:rsidRDefault="00932FDD" w:rsidP="0060455E">
            <w:pPr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An adverb is a word which modifies a verb, which means that it tells you how, when, where or why something is being done. </w:t>
            </w:r>
          </w:p>
        </w:tc>
        <w:tc>
          <w:tcPr>
            <w:tcW w:w="4309" w:type="dxa"/>
          </w:tcPr>
          <w:p w14:paraId="41267F13" w14:textId="77777777" w:rsidR="0060455E" w:rsidRPr="00E51C8E" w:rsidRDefault="00932FDD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Joshua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soon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started snoring loudly. [adverbs modifying the verb ‘started’ and ‘snoring’]</w:t>
            </w:r>
          </w:p>
          <w:p w14:paraId="172638A1" w14:textId="77777777" w:rsidR="00932FDD" w:rsidRPr="00E51C8E" w:rsidRDefault="00932FDD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613F28CC" w14:textId="77777777" w:rsidR="00932FDD" w:rsidRPr="00E51C8E" w:rsidRDefault="00932FDD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That match was </w:t>
            </w:r>
            <w:proofErr w:type="gramStart"/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really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exciting</w:t>
            </w:r>
            <w:proofErr w:type="gramEnd"/>
            <w:r w:rsidRPr="00E51C8E">
              <w:rPr>
                <w:rFonts w:ascii="Cavolini" w:hAnsi="Cavolini" w:cs="Cavolini"/>
                <w:sz w:val="20"/>
                <w:szCs w:val="20"/>
              </w:rPr>
              <w:t>! [adverb modifying the adjective exciting]</w:t>
            </w:r>
          </w:p>
          <w:p w14:paraId="3F8FDC18" w14:textId="77777777" w:rsidR="00932FDD" w:rsidRPr="00E51C8E" w:rsidRDefault="00932FDD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5CE9859C" w14:textId="77777777" w:rsidR="00932FDD" w:rsidRPr="00E51C8E" w:rsidRDefault="00094901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We don’t get to play games </w:t>
            </w: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very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 often. [adverb modifying the other adverb often]</w:t>
            </w:r>
          </w:p>
          <w:p w14:paraId="6F139F61" w14:textId="77777777" w:rsidR="00094901" w:rsidRPr="00E51C8E" w:rsidRDefault="00094901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  <w:p w14:paraId="7F902C73" w14:textId="13147CE1" w:rsidR="00094901" w:rsidRPr="00E51C8E" w:rsidRDefault="00094901" w:rsidP="0060455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  <w:u w:val="single"/>
              </w:rPr>
              <w:t>Fortunately</w:t>
            </w:r>
            <w:r w:rsidRPr="00E51C8E">
              <w:rPr>
                <w:rFonts w:ascii="Cavolini" w:hAnsi="Cavolini" w:cs="Cavolini"/>
                <w:sz w:val="20"/>
                <w:szCs w:val="20"/>
              </w:rPr>
              <w:t xml:space="preserve">, it didn’t rain. [adverb modifying the whole </w:t>
            </w:r>
            <w:r w:rsidR="000B4D91" w:rsidRPr="00E51C8E">
              <w:rPr>
                <w:rFonts w:ascii="Cavolini" w:hAnsi="Cavolini" w:cs="Cavolini"/>
                <w:sz w:val="20"/>
                <w:szCs w:val="20"/>
              </w:rPr>
              <w:t>clause ‘it didn’t rain’ be commenting on it</w:t>
            </w:r>
            <w:r w:rsidR="004C47A0" w:rsidRPr="00E51C8E">
              <w:rPr>
                <w:rFonts w:ascii="Cavolini" w:hAnsi="Cavolini" w:cs="Cavolini"/>
                <w:sz w:val="20"/>
                <w:szCs w:val="20"/>
              </w:rPr>
              <w:t>]</w:t>
            </w:r>
          </w:p>
        </w:tc>
      </w:tr>
      <w:tr w:rsidR="0060455E" w:rsidRPr="00EE0ADA" w14:paraId="63099C59" w14:textId="77777777" w:rsidTr="0060455E">
        <w:tc>
          <w:tcPr>
            <w:tcW w:w="1838" w:type="dxa"/>
          </w:tcPr>
          <w:p w14:paraId="5CB0002C" w14:textId="75DEF0A8" w:rsidR="0060455E" w:rsidRPr="00EE0ADA" w:rsidRDefault="00706CD8" w:rsidP="0060455E">
            <w:pPr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>Conjunction</w:t>
            </w:r>
          </w:p>
        </w:tc>
        <w:tc>
          <w:tcPr>
            <w:tcW w:w="4309" w:type="dxa"/>
          </w:tcPr>
          <w:p w14:paraId="67038A9F" w14:textId="73137C3B" w:rsidR="0060455E" w:rsidRPr="00EE0ADA" w:rsidRDefault="000D2259" w:rsidP="0060455E">
            <w:pPr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>A</w:t>
            </w:r>
            <w:r w:rsidRPr="000D2259">
              <w:rPr>
                <w:rFonts w:ascii="Cavolini" w:hAnsi="Cavolini" w:cs="Cavolini"/>
                <w:sz w:val="22"/>
                <w:szCs w:val="22"/>
              </w:rPr>
              <w:t xml:space="preserve"> word that joins two or more words, phrases, or clauses together</w:t>
            </w:r>
            <w:r>
              <w:rPr>
                <w:rFonts w:ascii="Cavolini" w:hAnsi="Cavolini" w:cs="Cavolini"/>
                <w:sz w:val="22"/>
                <w:szCs w:val="22"/>
              </w:rPr>
              <w:t>.</w:t>
            </w:r>
          </w:p>
        </w:tc>
        <w:tc>
          <w:tcPr>
            <w:tcW w:w="4309" w:type="dxa"/>
          </w:tcPr>
          <w:p w14:paraId="202164B5" w14:textId="77777777" w:rsidR="008B1985" w:rsidRPr="008B1985" w:rsidRDefault="008B1985" w:rsidP="008B1985">
            <w:pPr>
              <w:numPr>
                <w:ilvl w:val="0"/>
                <w:numId w:val="2"/>
              </w:numPr>
              <w:rPr>
                <w:rFonts w:ascii="Cavolini" w:hAnsi="Cavolini" w:cs="Cavolini"/>
                <w:sz w:val="20"/>
                <w:szCs w:val="20"/>
              </w:rPr>
            </w:pPr>
            <w:r w:rsidRPr="008B1985">
              <w:rPr>
                <w:rFonts w:ascii="Cavolini" w:hAnsi="Cavolini" w:cs="Cavolini"/>
                <w:b/>
                <w:bCs/>
                <w:sz w:val="20"/>
                <w:szCs w:val="20"/>
              </w:rPr>
              <w:t>Coordinating conjunctions</w:t>
            </w:r>
          </w:p>
          <w:p w14:paraId="3C213D09" w14:textId="77777777" w:rsidR="008B1985" w:rsidRPr="008B1985" w:rsidRDefault="008B1985" w:rsidP="008B1985">
            <w:pPr>
              <w:rPr>
                <w:rFonts w:ascii="Cavolini" w:hAnsi="Cavolini" w:cs="Cavolini"/>
                <w:sz w:val="20"/>
                <w:szCs w:val="20"/>
              </w:rPr>
            </w:pPr>
            <w:r w:rsidRPr="008B1985">
              <w:rPr>
                <w:rFonts w:ascii="Cavolini" w:hAnsi="Cavolini" w:cs="Cavolini"/>
                <w:sz w:val="20"/>
                <w:szCs w:val="20"/>
              </w:rPr>
              <w:t>One-word connectors that sit between the two words, clauses, or phrases they're connecting. Examples include "and", "but", "or", "nor", "for", "so", and "yet". </w:t>
            </w:r>
          </w:p>
          <w:p w14:paraId="622F4E78" w14:textId="77777777" w:rsidR="008B1985" w:rsidRPr="008B1985" w:rsidRDefault="008B1985" w:rsidP="008B1985">
            <w:pPr>
              <w:numPr>
                <w:ilvl w:val="0"/>
                <w:numId w:val="2"/>
              </w:numPr>
              <w:rPr>
                <w:rFonts w:ascii="Cavolini" w:hAnsi="Cavolini" w:cs="Cavolini"/>
                <w:sz w:val="20"/>
                <w:szCs w:val="20"/>
              </w:rPr>
            </w:pPr>
            <w:r w:rsidRPr="008B1985">
              <w:rPr>
                <w:rFonts w:ascii="Cavolini" w:hAnsi="Cavolini" w:cs="Cavolini"/>
                <w:b/>
                <w:bCs/>
                <w:sz w:val="20"/>
                <w:szCs w:val="20"/>
              </w:rPr>
              <w:t>Subordinating conjunctions</w:t>
            </w:r>
          </w:p>
          <w:p w14:paraId="4BE24761" w14:textId="77777777" w:rsidR="008B1985" w:rsidRPr="008B1985" w:rsidRDefault="008B1985" w:rsidP="008B1985">
            <w:pPr>
              <w:rPr>
                <w:rFonts w:ascii="Cavolini" w:hAnsi="Cavolini" w:cs="Cavolini"/>
                <w:sz w:val="20"/>
                <w:szCs w:val="20"/>
              </w:rPr>
            </w:pPr>
            <w:r w:rsidRPr="008B1985">
              <w:rPr>
                <w:rFonts w:ascii="Cavolini" w:hAnsi="Cavolini" w:cs="Cavolini"/>
                <w:sz w:val="20"/>
                <w:szCs w:val="20"/>
              </w:rPr>
              <w:t>Words that join a subordinating clause to another clause or sentence. Examples include "although", "because", or "when". </w:t>
            </w:r>
          </w:p>
          <w:p w14:paraId="0DE9F285" w14:textId="77777777" w:rsidR="0060455E" w:rsidRPr="00E51C8E" w:rsidRDefault="0060455E" w:rsidP="0060455E">
            <w:pPr>
              <w:rPr>
                <w:rFonts w:ascii="Cavolini" w:hAnsi="Cavolini" w:cs="Cavolini"/>
                <w:sz w:val="20"/>
                <w:szCs w:val="20"/>
              </w:rPr>
            </w:pPr>
          </w:p>
        </w:tc>
      </w:tr>
      <w:tr w:rsidR="008B1985" w:rsidRPr="00EE0ADA" w14:paraId="2ACEAEC3" w14:textId="77777777" w:rsidTr="0060455E">
        <w:tc>
          <w:tcPr>
            <w:tcW w:w="1838" w:type="dxa"/>
          </w:tcPr>
          <w:p w14:paraId="5E3F9F9F" w14:textId="7B104E1D" w:rsidR="008B1985" w:rsidRDefault="00B26B09" w:rsidP="0060455E">
            <w:pPr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>Connective</w:t>
            </w:r>
          </w:p>
        </w:tc>
        <w:tc>
          <w:tcPr>
            <w:tcW w:w="4309" w:type="dxa"/>
          </w:tcPr>
          <w:p w14:paraId="49DB740C" w14:textId="79BB912C" w:rsidR="008B1985" w:rsidRDefault="00B26B09" w:rsidP="0060455E">
            <w:pPr>
              <w:rPr>
                <w:rFonts w:ascii="Cavolini" w:hAnsi="Cavolini" w:cs="Cavolini"/>
                <w:sz w:val="22"/>
                <w:szCs w:val="22"/>
              </w:rPr>
            </w:pPr>
            <w:r w:rsidRPr="00B26B09">
              <w:rPr>
                <w:rFonts w:ascii="Cavolini" w:hAnsi="Cavolini" w:cs="Cavolini"/>
                <w:sz w:val="22"/>
                <w:szCs w:val="22"/>
              </w:rPr>
              <w:t>A connective is a word or phrase that joins other words, phrases, or clauses together. </w:t>
            </w:r>
          </w:p>
        </w:tc>
        <w:tc>
          <w:tcPr>
            <w:tcW w:w="4309" w:type="dxa"/>
          </w:tcPr>
          <w:p w14:paraId="4BC27532" w14:textId="77777777" w:rsidR="00E51C8E" w:rsidRPr="00E51C8E" w:rsidRDefault="00E51C8E" w:rsidP="00E51C8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>And: Used to join two ideas, such as "I like tomato and carrot soup" </w:t>
            </w:r>
          </w:p>
          <w:p w14:paraId="7E16D2A1" w14:textId="77777777" w:rsidR="00E51C8E" w:rsidRPr="00E51C8E" w:rsidRDefault="00E51C8E" w:rsidP="00E51C8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>Because: Used to indicate cause and effect, such as "I would have approached the witch if I had been braver" </w:t>
            </w:r>
          </w:p>
          <w:p w14:paraId="4C9B7807" w14:textId="77777777" w:rsidR="00E51C8E" w:rsidRPr="00E51C8E" w:rsidRDefault="00E51C8E" w:rsidP="00E51C8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>If: A conjunction that can be used to form conditional statements </w:t>
            </w:r>
          </w:p>
          <w:p w14:paraId="03588308" w14:textId="77777777" w:rsidR="00E51C8E" w:rsidRPr="00E51C8E" w:rsidRDefault="00E51C8E" w:rsidP="00E51C8E">
            <w:pPr>
              <w:rPr>
                <w:rFonts w:ascii="Cavolini" w:hAnsi="Cavolini" w:cs="Cavolini"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sz w:val="20"/>
                <w:szCs w:val="20"/>
              </w:rPr>
              <w:t>Then: An adverb that can be used to indicate sequence, such as "After school, I like to play with my friends" </w:t>
            </w:r>
          </w:p>
          <w:p w14:paraId="7A1FD8BD" w14:textId="77777777" w:rsidR="00982A6D" w:rsidRPr="00E51C8E" w:rsidRDefault="00982A6D" w:rsidP="00982A6D">
            <w:pPr>
              <w:rPr>
                <w:rFonts w:ascii="Cavolini" w:hAnsi="Cavolini" w:cs="Cavolini"/>
                <w:b/>
                <w:bCs/>
                <w:sz w:val="20"/>
                <w:szCs w:val="20"/>
              </w:rPr>
            </w:pPr>
          </w:p>
          <w:p w14:paraId="02FFCFAC" w14:textId="03204AC7" w:rsidR="00982A6D" w:rsidRPr="00E51C8E" w:rsidRDefault="00982A6D" w:rsidP="00982A6D">
            <w:pPr>
              <w:rPr>
                <w:rFonts w:ascii="Cavolini" w:hAnsi="Cavolini" w:cs="Cavolini"/>
                <w:b/>
                <w:bCs/>
                <w:sz w:val="20"/>
                <w:szCs w:val="20"/>
              </w:rPr>
            </w:pPr>
            <w:r w:rsidRPr="00E51C8E">
              <w:rPr>
                <w:rFonts w:ascii="Cavolini" w:hAnsi="Cavolini" w:cs="Cavolini"/>
                <w:b/>
                <w:bCs/>
                <w:sz w:val="20"/>
                <w:szCs w:val="20"/>
              </w:rPr>
              <w:t>A connective is a word or phrase that connects clauses or sentences. A conjunction is used to link clauses within a sentence.</w:t>
            </w:r>
          </w:p>
        </w:tc>
      </w:tr>
    </w:tbl>
    <w:p w14:paraId="4C0F7C60" w14:textId="77777777" w:rsidR="0060455E" w:rsidRPr="00EE0ADA" w:rsidRDefault="0060455E" w:rsidP="0060455E">
      <w:pPr>
        <w:rPr>
          <w:rFonts w:ascii="Cavolini" w:hAnsi="Cavolini" w:cs="Cavolini"/>
          <w:sz w:val="22"/>
          <w:szCs w:val="22"/>
        </w:rPr>
      </w:pPr>
    </w:p>
    <w:sectPr w:rsidR="0060455E" w:rsidRPr="00EE0ADA" w:rsidSect="0060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DE2E68"/>
    <w:multiLevelType w:val="multilevel"/>
    <w:tmpl w:val="1DBE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BE3E18"/>
    <w:multiLevelType w:val="hybridMultilevel"/>
    <w:tmpl w:val="A9E402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1F5F4C"/>
    <w:multiLevelType w:val="multilevel"/>
    <w:tmpl w:val="3F2A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176014">
    <w:abstractNumId w:val="1"/>
  </w:num>
  <w:num w:numId="2" w16cid:durableId="2097290190">
    <w:abstractNumId w:val="2"/>
  </w:num>
  <w:num w:numId="3" w16cid:durableId="828525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55E"/>
    <w:rsid w:val="00086649"/>
    <w:rsid w:val="00094901"/>
    <w:rsid w:val="000B4D91"/>
    <w:rsid w:val="000D2259"/>
    <w:rsid w:val="00156A55"/>
    <w:rsid w:val="00214C03"/>
    <w:rsid w:val="00251695"/>
    <w:rsid w:val="003D7339"/>
    <w:rsid w:val="004303B7"/>
    <w:rsid w:val="004769B2"/>
    <w:rsid w:val="004B6CEB"/>
    <w:rsid w:val="004C2803"/>
    <w:rsid w:val="004C47A0"/>
    <w:rsid w:val="0055566D"/>
    <w:rsid w:val="00595FCB"/>
    <w:rsid w:val="0060455E"/>
    <w:rsid w:val="006724E9"/>
    <w:rsid w:val="00706CD8"/>
    <w:rsid w:val="0077516E"/>
    <w:rsid w:val="008066F7"/>
    <w:rsid w:val="00896422"/>
    <w:rsid w:val="008B1985"/>
    <w:rsid w:val="009259D5"/>
    <w:rsid w:val="00932FDD"/>
    <w:rsid w:val="00982A6D"/>
    <w:rsid w:val="0098764E"/>
    <w:rsid w:val="00A2721C"/>
    <w:rsid w:val="00A61006"/>
    <w:rsid w:val="00B120B7"/>
    <w:rsid w:val="00B26B09"/>
    <w:rsid w:val="00C90809"/>
    <w:rsid w:val="00D07F9D"/>
    <w:rsid w:val="00D307A9"/>
    <w:rsid w:val="00E41451"/>
    <w:rsid w:val="00E51C8E"/>
    <w:rsid w:val="00E87309"/>
    <w:rsid w:val="00EE0ADA"/>
    <w:rsid w:val="00EF1784"/>
    <w:rsid w:val="00FA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F697A"/>
  <w15:chartTrackingRefBased/>
  <w15:docId w15:val="{50D98F99-0B96-43E7-A218-FB6528B0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5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5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5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5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5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5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5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5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5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5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5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5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5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5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5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5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5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5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5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5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5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5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5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5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5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5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5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5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5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45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8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744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1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57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1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5820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2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6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194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34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6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33257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54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67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83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Townson</dc:creator>
  <cp:keywords/>
  <dc:description/>
  <cp:lastModifiedBy>Victoria Townson</cp:lastModifiedBy>
  <cp:revision>8</cp:revision>
  <dcterms:created xsi:type="dcterms:W3CDTF">2025-01-15T08:15:00Z</dcterms:created>
  <dcterms:modified xsi:type="dcterms:W3CDTF">2025-03-05T14:47:00Z</dcterms:modified>
</cp:coreProperties>
</file>